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6" w:rsidRDefault="005545B6" w:rsidP="005545B6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KENYA İLE TİCARET VE YATIRIM FIRSATLARI</w:t>
      </w:r>
    </w:p>
    <w:p w:rsidR="009A46D6" w:rsidRDefault="009A46D6" w:rsidP="005D3197">
      <w:pPr>
        <w:tabs>
          <w:tab w:val="left" w:pos="709"/>
        </w:tabs>
        <w:rPr>
          <w:b/>
          <w:sz w:val="24"/>
          <w:szCs w:val="24"/>
        </w:rPr>
      </w:pPr>
    </w:p>
    <w:p w:rsidR="00C4689C" w:rsidRDefault="005545B6" w:rsidP="005545B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B05F5">
        <w:rPr>
          <w:sz w:val="24"/>
          <w:szCs w:val="24"/>
        </w:rPr>
        <w:t>4</w:t>
      </w:r>
      <w:r>
        <w:rPr>
          <w:sz w:val="24"/>
          <w:szCs w:val="24"/>
        </w:rPr>
        <w:t xml:space="preserve"> milyonluk nüfusu ve 580.367 kilometrekarelik yüzölçümü ile Kenya Doğu Afrika’</w:t>
      </w:r>
      <w:r w:rsidR="00981051">
        <w:rPr>
          <w:sz w:val="24"/>
          <w:szCs w:val="24"/>
        </w:rPr>
        <w:t xml:space="preserve">nın ulaşım, finans ve </w:t>
      </w:r>
      <w:r w:rsidR="00022BAE">
        <w:rPr>
          <w:sz w:val="24"/>
          <w:szCs w:val="24"/>
        </w:rPr>
        <w:t>idare</w:t>
      </w:r>
      <w:r w:rsidR="00981051">
        <w:rPr>
          <w:sz w:val="24"/>
          <w:szCs w:val="24"/>
        </w:rPr>
        <w:t xml:space="preserve"> merkezidir</w:t>
      </w:r>
      <w:r>
        <w:rPr>
          <w:sz w:val="24"/>
          <w:szCs w:val="24"/>
        </w:rPr>
        <w:t xml:space="preserve">. </w:t>
      </w:r>
      <w:r w:rsidR="00C4689C" w:rsidRPr="00326435">
        <w:rPr>
          <w:sz w:val="24"/>
          <w:szCs w:val="24"/>
          <w:lang w:val="en" w:eastAsia="en-US"/>
        </w:rPr>
        <w:t xml:space="preserve">2020 </w:t>
      </w:r>
      <w:proofErr w:type="spellStart"/>
      <w:r w:rsidR="00C4689C" w:rsidRPr="00326435">
        <w:rPr>
          <w:sz w:val="24"/>
          <w:szCs w:val="24"/>
          <w:lang w:val="en" w:eastAsia="en-US"/>
        </w:rPr>
        <w:t>yılında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Kenya </w:t>
      </w:r>
      <w:proofErr w:type="spellStart"/>
      <w:r w:rsidR="00C4689C" w:rsidRPr="00326435">
        <w:rPr>
          <w:sz w:val="24"/>
          <w:szCs w:val="24"/>
          <w:lang w:val="en" w:eastAsia="en-US"/>
        </w:rPr>
        <w:t>nüfusunun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52 </w:t>
      </w:r>
      <w:proofErr w:type="spellStart"/>
      <w:r w:rsidR="00C4689C" w:rsidRPr="00326435">
        <w:rPr>
          <w:sz w:val="24"/>
          <w:szCs w:val="24"/>
          <w:lang w:val="en" w:eastAsia="en-US"/>
        </w:rPr>
        <w:t>ve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2030 </w:t>
      </w:r>
      <w:proofErr w:type="spellStart"/>
      <w:r w:rsidR="00C4689C" w:rsidRPr="00326435">
        <w:rPr>
          <w:sz w:val="24"/>
          <w:szCs w:val="24"/>
          <w:lang w:val="en" w:eastAsia="en-US"/>
        </w:rPr>
        <w:t>yılında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63</w:t>
      </w:r>
      <w:proofErr w:type="gramStart"/>
      <w:r w:rsidR="00C4689C" w:rsidRPr="00326435">
        <w:rPr>
          <w:sz w:val="24"/>
          <w:szCs w:val="24"/>
          <w:lang w:val="en" w:eastAsia="en-US"/>
        </w:rPr>
        <w:t>,2</w:t>
      </w:r>
      <w:proofErr w:type="gram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 w:rsidRPr="00326435">
        <w:rPr>
          <w:sz w:val="24"/>
          <w:szCs w:val="24"/>
          <w:lang w:val="en" w:eastAsia="en-US"/>
        </w:rPr>
        <w:t>milyona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 w:rsidRPr="00326435">
        <w:rPr>
          <w:sz w:val="24"/>
          <w:szCs w:val="24"/>
          <w:lang w:val="en" w:eastAsia="en-US"/>
        </w:rPr>
        <w:t>ulaşması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 w:rsidRPr="00326435">
        <w:rPr>
          <w:sz w:val="24"/>
          <w:szCs w:val="24"/>
          <w:lang w:val="en" w:eastAsia="en-US"/>
        </w:rPr>
        <w:t>beklenmektedir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. </w:t>
      </w:r>
      <w:proofErr w:type="spellStart"/>
      <w:r w:rsidR="00C4689C" w:rsidRPr="00326435">
        <w:rPr>
          <w:sz w:val="24"/>
          <w:szCs w:val="24"/>
          <w:lang w:val="en" w:eastAsia="en-US"/>
        </w:rPr>
        <w:t>Satınalma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 w:rsidRPr="00326435">
        <w:rPr>
          <w:sz w:val="24"/>
          <w:szCs w:val="24"/>
          <w:lang w:val="en" w:eastAsia="en-US"/>
        </w:rPr>
        <w:t>gücü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 w:rsidRPr="00326435">
        <w:rPr>
          <w:sz w:val="24"/>
          <w:szCs w:val="24"/>
          <w:lang w:val="en" w:eastAsia="en-US"/>
        </w:rPr>
        <w:t>paritesine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 w:rsidRPr="00326435">
        <w:rPr>
          <w:sz w:val="24"/>
          <w:szCs w:val="24"/>
          <w:lang w:val="en" w:eastAsia="en-US"/>
        </w:rPr>
        <w:t>göre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2020 </w:t>
      </w:r>
      <w:proofErr w:type="spellStart"/>
      <w:r w:rsidR="00C4689C" w:rsidRPr="00326435">
        <w:rPr>
          <w:sz w:val="24"/>
          <w:szCs w:val="24"/>
          <w:lang w:val="en" w:eastAsia="en-US"/>
        </w:rPr>
        <w:t>yılında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 w:rsidRPr="00326435">
        <w:rPr>
          <w:sz w:val="24"/>
          <w:szCs w:val="24"/>
          <w:lang w:val="en" w:eastAsia="en-US"/>
        </w:rPr>
        <w:t>kişi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 w:rsidRPr="00326435">
        <w:rPr>
          <w:sz w:val="24"/>
          <w:szCs w:val="24"/>
          <w:lang w:val="en" w:eastAsia="en-US"/>
        </w:rPr>
        <w:t>başı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 w:rsidRPr="00326435">
        <w:rPr>
          <w:sz w:val="24"/>
          <w:szCs w:val="24"/>
          <w:lang w:val="en" w:eastAsia="en-US"/>
        </w:rPr>
        <w:t>gelirin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2.930 </w:t>
      </w:r>
      <w:proofErr w:type="spellStart"/>
      <w:r w:rsidR="00C4689C" w:rsidRPr="00326435">
        <w:rPr>
          <w:sz w:val="24"/>
          <w:szCs w:val="24"/>
          <w:lang w:val="en" w:eastAsia="en-US"/>
        </w:rPr>
        <w:t>dolara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 w:rsidRPr="00326435">
        <w:rPr>
          <w:sz w:val="24"/>
          <w:szCs w:val="24"/>
          <w:lang w:val="en" w:eastAsia="en-US"/>
        </w:rPr>
        <w:t>ve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2030 </w:t>
      </w:r>
      <w:proofErr w:type="spellStart"/>
      <w:r w:rsidR="00C4689C" w:rsidRPr="00326435">
        <w:rPr>
          <w:sz w:val="24"/>
          <w:szCs w:val="24"/>
          <w:lang w:val="en" w:eastAsia="en-US"/>
        </w:rPr>
        <w:t>yılında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5.650 </w:t>
      </w:r>
      <w:proofErr w:type="spellStart"/>
      <w:r w:rsidR="00C4689C" w:rsidRPr="00326435">
        <w:rPr>
          <w:sz w:val="24"/>
          <w:szCs w:val="24"/>
          <w:lang w:val="en" w:eastAsia="en-US"/>
        </w:rPr>
        <w:t>dolara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 w:rsidRPr="00326435">
        <w:rPr>
          <w:sz w:val="24"/>
          <w:szCs w:val="24"/>
          <w:lang w:val="en" w:eastAsia="en-US"/>
        </w:rPr>
        <w:t>ulaşması</w:t>
      </w:r>
      <w:proofErr w:type="spellEnd"/>
      <w:r w:rsidR="00C4689C"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C4689C">
        <w:rPr>
          <w:sz w:val="24"/>
          <w:szCs w:val="24"/>
          <w:lang w:val="en" w:eastAsia="en-US"/>
        </w:rPr>
        <w:t>öngörülmektedir</w:t>
      </w:r>
      <w:proofErr w:type="spellEnd"/>
      <w:r w:rsidR="00C4689C" w:rsidRPr="00326435">
        <w:rPr>
          <w:sz w:val="24"/>
          <w:szCs w:val="24"/>
          <w:lang w:val="en" w:eastAsia="en-US"/>
        </w:rPr>
        <w:t>.</w:t>
      </w:r>
    </w:p>
    <w:p w:rsidR="00C4689C" w:rsidRDefault="00C4689C" w:rsidP="005545B6">
      <w:pPr>
        <w:jc w:val="both"/>
        <w:rPr>
          <w:sz w:val="24"/>
          <w:szCs w:val="24"/>
        </w:rPr>
      </w:pPr>
    </w:p>
    <w:p w:rsidR="005545B6" w:rsidRDefault="005545B6" w:rsidP="005545B6">
      <w:pPr>
        <w:jc w:val="both"/>
        <w:rPr>
          <w:sz w:val="24"/>
          <w:szCs w:val="24"/>
          <w:lang w:val="en" w:eastAsia="en-US"/>
        </w:rPr>
      </w:pPr>
      <w:proofErr w:type="spellStart"/>
      <w:r w:rsidRPr="00326435">
        <w:rPr>
          <w:sz w:val="24"/>
          <w:szCs w:val="24"/>
          <w:lang w:val="en" w:eastAsia="en-US"/>
        </w:rPr>
        <w:t>Kenya’nın</w:t>
      </w:r>
      <w:proofErr w:type="spellEnd"/>
      <w:r w:rsidRPr="002B2AD6">
        <w:rPr>
          <w:sz w:val="24"/>
          <w:szCs w:val="24"/>
          <w:lang w:eastAsia="en-US"/>
        </w:rPr>
        <w:t xml:space="preserve"> bölgesel bir</w:t>
      </w:r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merkez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olması</w:t>
      </w:r>
      <w:r w:rsidR="00FB05F5">
        <w:rPr>
          <w:sz w:val="24"/>
          <w:szCs w:val="24"/>
          <w:lang w:val="en" w:eastAsia="en-US"/>
        </w:rPr>
        <w:t>nın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ve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Doğu</w:t>
      </w:r>
      <w:proofErr w:type="spellEnd"/>
      <w:r w:rsidRPr="00326435">
        <w:rPr>
          <w:sz w:val="24"/>
          <w:szCs w:val="24"/>
          <w:lang w:val="en" w:eastAsia="en-US"/>
        </w:rPr>
        <w:t xml:space="preserve"> Afrika </w:t>
      </w:r>
      <w:proofErr w:type="spellStart"/>
      <w:r w:rsidRPr="00326435">
        <w:rPr>
          <w:sz w:val="24"/>
          <w:szCs w:val="24"/>
          <w:lang w:val="en" w:eastAsia="en-US"/>
        </w:rPr>
        <w:t>Topluluğu</w:t>
      </w:r>
      <w:r w:rsidR="00FB05F5">
        <w:rPr>
          <w:sz w:val="24"/>
          <w:szCs w:val="24"/>
          <w:lang w:val="en" w:eastAsia="en-US"/>
        </w:rPr>
        <w:t>’nun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birleşme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sürecinin</w:t>
      </w:r>
      <w:proofErr w:type="spellEnd"/>
      <w:r w:rsidR="00FB05F5">
        <w:rPr>
          <w:sz w:val="24"/>
          <w:szCs w:val="24"/>
          <w:lang w:val="en" w:eastAsia="en-US"/>
        </w:rPr>
        <w:t>;</w:t>
      </w:r>
      <w:r w:rsidRPr="00326435">
        <w:rPr>
          <w:sz w:val="24"/>
          <w:szCs w:val="24"/>
          <w:lang w:val="en" w:eastAsia="en-US"/>
        </w:rPr>
        <w:t xml:space="preserve"> 2011-2020 </w:t>
      </w:r>
      <w:proofErr w:type="spellStart"/>
      <w:r w:rsidRPr="00326435">
        <w:rPr>
          <w:sz w:val="24"/>
          <w:szCs w:val="24"/>
          <w:lang w:val="en" w:eastAsia="en-US"/>
        </w:rPr>
        <w:t>yılları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arasında</w:t>
      </w:r>
      <w:proofErr w:type="spellEnd"/>
      <w:r w:rsidR="00124F94">
        <w:rPr>
          <w:sz w:val="24"/>
          <w:szCs w:val="24"/>
          <w:lang w:val="en" w:eastAsia="en-US"/>
        </w:rPr>
        <w:t xml:space="preserve"> </w:t>
      </w:r>
      <w:proofErr w:type="spellStart"/>
      <w:r w:rsidR="00124F94">
        <w:rPr>
          <w:sz w:val="24"/>
          <w:szCs w:val="24"/>
          <w:lang w:val="en" w:eastAsia="en-US"/>
        </w:rPr>
        <w:t>Kenya</w:t>
      </w:r>
      <w:r w:rsidR="00FB05F5">
        <w:rPr>
          <w:sz w:val="24"/>
          <w:szCs w:val="24"/>
          <w:lang w:val="en" w:eastAsia="en-US"/>
        </w:rPr>
        <w:t>’nın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GSYİH’sının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022BAE">
        <w:rPr>
          <w:sz w:val="24"/>
          <w:szCs w:val="24"/>
          <w:lang w:val="en" w:eastAsia="en-US"/>
        </w:rPr>
        <w:t>yıl</w:t>
      </w:r>
      <w:r w:rsidR="00FB05F5">
        <w:rPr>
          <w:sz w:val="24"/>
          <w:szCs w:val="24"/>
          <w:lang w:val="en" w:eastAsia="en-US"/>
        </w:rPr>
        <w:t>da</w:t>
      </w:r>
      <w:proofErr w:type="spellEnd"/>
      <w:r w:rsidR="00022BAE">
        <w:rPr>
          <w:sz w:val="24"/>
          <w:szCs w:val="24"/>
          <w:lang w:val="en" w:eastAsia="en-US"/>
        </w:rPr>
        <w:t xml:space="preserve"> </w:t>
      </w:r>
      <w:proofErr w:type="spellStart"/>
      <w:r w:rsidR="00022BAE">
        <w:rPr>
          <w:sz w:val="24"/>
          <w:szCs w:val="24"/>
          <w:lang w:val="en" w:eastAsia="en-US"/>
        </w:rPr>
        <w:t>ortalama</w:t>
      </w:r>
      <w:proofErr w:type="spellEnd"/>
      <w:r w:rsidR="00022BAE">
        <w:rPr>
          <w:sz w:val="24"/>
          <w:szCs w:val="24"/>
          <w:lang w:val="en" w:eastAsia="en-US"/>
        </w:rPr>
        <w:t xml:space="preserve"> </w:t>
      </w:r>
      <w:r w:rsidR="00FB05F5">
        <w:rPr>
          <w:sz w:val="24"/>
          <w:szCs w:val="24"/>
          <w:lang w:val="en" w:eastAsia="en-US"/>
        </w:rPr>
        <w:t>%5</w:t>
      </w:r>
      <w:proofErr w:type="gramStart"/>
      <w:r w:rsidR="00FB05F5">
        <w:rPr>
          <w:sz w:val="24"/>
          <w:szCs w:val="24"/>
          <w:lang w:val="en" w:eastAsia="en-US"/>
        </w:rPr>
        <w:t>,6</w:t>
      </w:r>
      <w:proofErr w:type="gramEnd"/>
      <w:r w:rsidR="00FB05F5">
        <w:rPr>
          <w:sz w:val="24"/>
          <w:szCs w:val="24"/>
          <w:lang w:val="en" w:eastAsia="en-US"/>
        </w:rPr>
        <w:t xml:space="preserve">; </w:t>
      </w:r>
      <w:r w:rsidRPr="00326435">
        <w:rPr>
          <w:sz w:val="24"/>
          <w:szCs w:val="24"/>
          <w:lang w:val="en" w:eastAsia="en-US"/>
        </w:rPr>
        <w:t xml:space="preserve">2021-2030 </w:t>
      </w:r>
      <w:proofErr w:type="spellStart"/>
      <w:r w:rsidRPr="00326435">
        <w:rPr>
          <w:sz w:val="24"/>
          <w:szCs w:val="24"/>
          <w:lang w:val="en" w:eastAsia="en-US"/>
        </w:rPr>
        <w:t>yılları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arasında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FB05F5">
        <w:rPr>
          <w:sz w:val="24"/>
          <w:szCs w:val="24"/>
          <w:lang w:val="en" w:eastAsia="en-US"/>
        </w:rPr>
        <w:t>ise</w:t>
      </w:r>
      <w:proofErr w:type="spellEnd"/>
      <w:r w:rsidR="00FB05F5">
        <w:rPr>
          <w:sz w:val="24"/>
          <w:szCs w:val="24"/>
          <w:lang w:val="en" w:eastAsia="en-US"/>
        </w:rPr>
        <w:t xml:space="preserve"> </w:t>
      </w:r>
      <w:r w:rsidRPr="00326435">
        <w:rPr>
          <w:sz w:val="24"/>
          <w:szCs w:val="24"/>
          <w:lang w:val="en" w:eastAsia="en-US"/>
        </w:rPr>
        <w:t xml:space="preserve">%6,7 </w:t>
      </w:r>
      <w:proofErr w:type="spellStart"/>
      <w:r w:rsidRPr="00326435">
        <w:rPr>
          <w:sz w:val="24"/>
          <w:szCs w:val="24"/>
          <w:lang w:val="en" w:eastAsia="en-US"/>
        </w:rPr>
        <w:t>büyümesine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katkı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sağlayacağı</w:t>
      </w:r>
      <w:proofErr w:type="spellEnd"/>
      <w:r w:rsidR="00FB05F5">
        <w:rPr>
          <w:sz w:val="24"/>
          <w:szCs w:val="24"/>
          <w:lang w:val="en" w:eastAsia="en-US"/>
        </w:rPr>
        <w:t xml:space="preserve"> </w:t>
      </w:r>
      <w:proofErr w:type="spellStart"/>
      <w:r w:rsidR="00FB05F5">
        <w:rPr>
          <w:sz w:val="24"/>
          <w:szCs w:val="24"/>
          <w:lang w:val="en" w:eastAsia="en-US"/>
        </w:rPr>
        <w:t>hesaplanmaktadır</w:t>
      </w:r>
      <w:proofErr w:type="spellEnd"/>
      <w:r w:rsidRPr="00326435">
        <w:rPr>
          <w:sz w:val="24"/>
          <w:szCs w:val="24"/>
          <w:lang w:val="en" w:eastAsia="en-US"/>
        </w:rPr>
        <w:t xml:space="preserve">. </w:t>
      </w:r>
      <w:proofErr w:type="spellStart"/>
      <w:r w:rsidRPr="00326435">
        <w:rPr>
          <w:sz w:val="24"/>
          <w:szCs w:val="24"/>
          <w:lang w:val="en" w:eastAsia="en-US"/>
        </w:rPr>
        <w:t>Özellikle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ulaşım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ve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enerji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alanında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FB05F5">
        <w:rPr>
          <w:sz w:val="24"/>
          <w:szCs w:val="24"/>
          <w:lang w:val="en" w:eastAsia="en-US"/>
        </w:rPr>
        <w:t>öngörülen</w:t>
      </w:r>
      <w:proofErr w:type="spellEnd"/>
      <w:r w:rsidR="00FB05F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altyapı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yatırımları</w:t>
      </w:r>
      <w:proofErr w:type="spellEnd"/>
      <w:r w:rsidRPr="00326435">
        <w:rPr>
          <w:sz w:val="24"/>
          <w:szCs w:val="24"/>
          <w:lang w:val="en" w:eastAsia="en-US"/>
        </w:rPr>
        <w:t xml:space="preserve">, </w:t>
      </w:r>
      <w:proofErr w:type="spellStart"/>
      <w:r w:rsidRPr="00326435">
        <w:rPr>
          <w:sz w:val="24"/>
          <w:szCs w:val="24"/>
          <w:lang w:val="en" w:eastAsia="en-US"/>
        </w:rPr>
        <w:t>ekonominin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daha</w:t>
      </w:r>
      <w:proofErr w:type="spellEnd"/>
      <w:r w:rsidRPr="00326435">
        <w:rPr>
          <w:sz w:val="24"/>
          <w:szCs w:val="24"/>
          <w:lang w:val="en" w:eastAsia="en-US"/>
        </w:rPr>
        <w:t xml:space="preserve"> da </w:t>
      </w:r>
      <w:proofErr w:type="spellStart"/>
      <w:r w:rsidRPr="00326435">
        <w:rPr>
          <w:sz w:val="24"/>
          <w:szCs w:val="24"/>
          <w:lang w:val="en" w:eastAsia="en-US"/>
        </w:rPr>
        <w:t>serbestleşme</w:t>
      </w:r>
      <w:r w:rsidR="00FB05F5">
        <w:rPr>
          <w:sz w:val="24"/>
          <w:szCs w:val="24"/>
          <w:lang w:val="en" w:eastAsia="en-US"/>
        </w:rPr>
        <w:t>si</w:t>
      </w:r>
      <w:proofErr w:type="spellEnd"/>
      <w:r w:rsidR="00FB05F5">
        <w:rPr>
          <w:sz w:val="24"/>
          <w:szCs w:val="24"/>
          <w:lang w:val="en" w:eastAsia="en-US"/>
        </w:rPr>
        <w:t xml:space="preserve"> </w:t>
      </w:r>
      <w:proofErr w:type="spellStart"/>
      <w:r w:rsidR="00FB05F5">
        <w:rPr>
          <w:sz w:val="24"/>
          <w:szCs w:val="24"/>
          <w:lang w:val="en" w:eastAsia="en-US"/>
        </w:rPr>
        <w:t>amacıyla</w:t>
      </w:r>
      <w:proofErr w:type="spellEnd"/>
      <w:r w:rsidR="00FB05F5">
        <w:rPr>
          <w:sz w:val="24"/>
          <w:szCs w:val="24"/>
          <w:lang w:val="en" w:eastAsia="en-US"/>
        </w:rPr>
        <w:t xml:space="preserve"> </w:t>
      </w:r>
      <w:proofErr w:type="spellStart"/>
      <w:r w:rsidR="00FB05F5">
        <w:rPr>
          <w:sz w:val="24"/>
          <w:szCs w:val="24"/>
          <w:lang w:val="en" w:eastAsia="en-US"/>
        </w:rPr>
        <w:t>yapılacak</w:t>
      </w:r>
      <w:proofErr w:type="spellEnd"/>
      <w:r w:rsidR="00FB05F5">
        <w:rPr>
          <w:sz w:val="24"/>
          <w:szCs w:val="24"/>
          <w:lang w:val="en" w:eastAsia="en-US"/>
        </w:rPr>
        <w:t xml:space="preserve"> </w:t>
      </w:r>
      <w:proofErr w:type="spellStart"/>
      <w:r w:rsidR="00FB05F5">
        <w:rPr>
          <w:sz w:val="24"/>
          <w:szCs w:val="24"/>
          <w:lang w:val="en" w:eastAsia="en-US"/>
        </w:rPr>
        <w:t>reformlar</w:t>
      </w:r>
      <w:proofErr w:type="spellEnd"/>
      <w:r w:rsidR="00FB05F5">
        <w:rPr>
          <w:sz w:val="24"/>
          <w:szCs w:val="24"/>
          <w:lang w:val="en" w:eastAsia="en-US"/>
        </w:rPr>
        <w:t xml:space="preserve"> </w:t>
      </w:r>
      <w:proofErr w:type="spellStart"/>
      <w:r w:rsidR="00FB05F5">
        <w:rPr>
          <w:sz w:val="24"/>
          <w:szCs w:val="24"/>
          <w:lang w:val="en" w:eastAsia="en-US"/>
        </w:rPr>
        <w:t>ve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kamu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organlarının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daha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verimli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çalışması</w:t>
      </w:r>
      <w:r w:rsidR="00FB05F5">
        <w:rPr>
          <w:sz w:val="24"/>
          <w:szCs w:val="24"/>
          <w:lang w:val="en" w:eastAsia="en-US"/>
        </w:rPr>
        <w:t>yla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="00FB05F5">
        <w:rPr>
          <w:sz w:val="24"/>
          <w:szCs w:val="24"/>
          <w:lang w:val="en" w:eastAsia="en-US"/>
        </w:rPr>
        <w:t>birlikte</w:t>
      </w:r>
      <w:proofErr w:type="spellEnd"/>
      <w:r w:rsidR="00FB05F5">
        <w:rPr>
          <w:sz w:val="24"/>
          <w:szCs w:val="24"/>
          <w:lang w:val="en" w:eastAsia="en-US"/>
        </w:rPr>
        <w:t xml:space="preserve">, </w:t>
      </w:r>
      <w:proofErr w:type="spellStart"/>
      <w:r w:rsidRPr="00326435">
        <w:rPr>
          <w:sz w:val="24"/>
          <w:szCs w:val="24"/>
          <w:lang w:val="en" w:eastAsia="en-US"/>
        </w:rPr>
        <w:t>sözkonusu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büyüme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oranlarına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ulaşılabileceği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tahmin</w:t>
      </w:r>
      <w:proofErr w:type="spellEnd"/>
      <w:r w:rsidRPr="00326435">
        <w:rPr>
          <w:sz w:val="24"/>
          <w:szCs w:val="24"/>
          <w:lang w:val="en" w:eastAsia="en-US"/>
        </w:rPr>
        <w:t xml:space="preserve"> </w:t>
      </w:r>
      <w:proofErr w:type="spellStart"/>
      <w:r w:rsidRPr="00326435">
        <w:rPr>
          <w:sz w:val="24"/>
          <w:szCs w:val="24"/>
          <w:lang w:val="en" w:eastAsia="en-US"/>
        </w:rPr>
        <w:t>edilmektedir</w:t>
      </w:r>
      <w:proofErr w:type="spellEnd"/>
      <w:r w:rsidRPr="00326435">
        <w:rPr>
          <w:sz w:val="24"/>
          <w:szCs w:val="24"/>
          <w:lang w:val="en" w:eastAsia="en-US"/>
        </w:rPr>
        <w:t>.</w:t>
      </w:r>
    </w:p>
    <w:p w:rsidR="00022BAE" w:rsidRDefault="00022BAE" w:rsidP="005545B6">
      <w:pPr>
        <w:jc w:val="both"/>
        <w:rPr>
          <w:sz w:val="24"/>
          <w:szCs w:val="24"/>
          <w:lang w:val="en" w:eastAsia="en-US"/>
        </w:rPr>
      </w:pPr>
    </w:p>
    <w:p w:rsidR="00022BAE" w:rsidRDefault="00022BAE" w:rsidP="009C31D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" w:eastAsia="en-US"/>
        </w:rPr>
        <w:t>Hizmetler</w:t>
      </w:r>
      <w:proofErr w:type="spellEnd"/>
      <w:r>
        <w:rPr>
          <w:sz w:val="24"/>
          <w:szCs w:val="24"/>
          <w:lang w:val="en" w:eastAsia="en-US"/>
        </w:rPr>
        <w:t xml:space="preserve"> </w:t>
      </w:r>
      <w:proofErr w:type="spellStart"/>
      <w:r>
        <w:rPr>
          <w:sz w:val="24"/>
          <w:szCs w:val="24"/>
          <w:lang w:val="en" w:eastAsia="en-US"/>
        </w:rPr>
        <w:t>ve</w:t>
      </w:r>
      <w:proofErr w:type="spellEnd"/>
      <w:r>
        <w:rPr>
          <w:sz w:val="24"/>
          <w:szCs w:val="24"/>
          <w:lang w:val="en" w:eastAsia="en-US"/>
        </w:rPr>
        <w:t xml:space="preserve"> </w:t>
      </w:r>
      <w:proofErr w:type="spellStart"/>
      <w:r>
        <w:rPr>
          <w:sz w:val="24"/>
          <w:szCs w:val="24"/>
          <w:lang w:val="en" w:eastAsia="en-US"/>
        </w:rPr>
        <w:t>sanayi</w:t>
      </w:r>
      <w:proofErr w:type="spellEnd"/>
      <w:r>
        <w:rPr>
          <w:sz w:val="24"/>
          <w:szCs w:val="24"/>
          <w:lang w:val="en" w:eastAsia="en-US"/>
        </w:rPr>
        <w:t xml:space="preserve"> </w:t>
      </w:r>
      <w:proofErr w:type="spellStart"/>
      <w:r>
        <w:rPr>
          <w:sz w:val="24"/>
          <w:szCs w:val="24"/>
          <w:lang w:val="en" w:eastAsia="en-US"/>
        </w:rPr>
        <w:t>sektöründeki</w:t>
      </w:r>
      <w:proofErr w:type="spellEnd"/>
      <w:r>
        <w:rPr>
          <w:sz w:val="24"/>
          <w:szCs w:val="24"/>
          <w:lang w:val="en" w:eastAsia="en-US"/>
        </w:rPr>
        <w:t xml:space="preserve"> </w:t>
      </w:r>
      <w:proofErr w:type="spellStart"/>
      <w:r>
        <w:rPr>
          <w:sz w:val="24"/>
          <w:szCs w:val="24"/>
          <w:lang w:val="en" w:eastAsia="en-US"/>
        </w:rPr>
        <w:t>büyüme</w:t>
      </w:r>
      <w:proofErr w:type="spellEnd"/>
      <w:r>
        <w:rPr>
          <w:sz w:val="24"/>
          <w:szCs w:val="24"/>
          <w:lang w:val="en" w:eastAsia="en-US"/>
        </w:rPr>
        <w:t xml:space="preserve"> </w:t>
      </w:r>
      <w:proofErr w:type="spellStart"/>
      <w:r>
        <w:rPr>
          <w:sz w:val="24"/>
          <w:szCs w:val="24"/>
          <w:lang w:val="en" w:eastAsia="en-US"/>
        </w:rPr>
        <w:t>hızının</w:t>
      </w:r>
      <w:proofErr w:type="spellEnd"/>
      <w:r>
        <w:rPr>
          <w:sz w:val="24"/>
          <w:szCs w:val="24"/>
          <w:lang w:val="en" w:eastAsia="en-US"/>
        </w:rPr>
        <w:t xml:space="preserve"> </w:t>
      </w:r>
      <w:proofErr w:type="spellStart"/>
      <w:r>
        <w:rPr>
          <w:sz w:val="24"/>
          <w:szCs w:val="24"/>
          <w:lang w:val="en" w:eastAsia="en-US"/>
        </w:rPr>
        <w:t>tarım</w:t>
      </w:r>
      <w:proofErr w:type="spellEnd"/>
      <w:r>
        <w:rPr>
          <w:sz w:val="24"/>
          <w:szCs w:val="24"/>
          <w:lang w:val="en" w:eastAsia="en-US"/>
        </w:rPr>
        <w:t xml:space="preserve"> </w:t>
      </w:r>
      <w:proofErr w:type="spellStart"/>
      <w:r>
        <w:rPr>
          <w:sz w:val="24"/>
          <w:szCs w:val="24"/>
          <w:lang w:val="en" w:eastAsia="en-US"/>
        </w:rPr>
        <w:t>sektöründeki</w:t>
      </w:r>
      <w:proofErr w:type="spellEnd"/>
      <w:r>
        <w:rPr>
          <w:sz w:val="24"/>
          <w:szCs w:val="24"/>
          <w:lang w:val="en" w:eastAsia="en-US"/>
        </w:rPr>
        <w:t xml:space="preserve"> </w:t>
      </w:r>
      <w:proofErr w:type="spellStart"/>
      <w:r>
        <w:rPr>
          <w:sz w:val="24"/>
          <w:szCs w:val="24"/>
          <w:lang w:val="en" w:eastAsia="en-US"/>
        </w:rPr>
        <w:t>büyümenin</w:t>
      </w:r>
      <w:proofErr w:type="spellEnd"/>
      <w:r>
        <w:rPr>
          <w:sz w:val="24"/>
          <w:szCs w:val="24"/>
          <w:lang w:val="en" w:eastAsia="en-US"/>
        </w:rPr>
        <w:t xml:space="preserve"> </w:t>
      </w:r>
      <w:proofErr w:type="spellStart"/>
      <w:r>
        <w:rPr>
          <w:sz w:val="24"/>
          <w:szCs w:val="24"/>
          <w:lang w:val="en" w:eastAsia="en-US"/>
        </w:rPr>
        <w:t>üzerinde</w:t>
      </w:r>
      <w:proofErr w:type="spellEnd"/>
      <w:r>
        <w:rPr>
          <w:sz w:val="24"/>
          <w:szCs w:val="24"/>
          <w:lang w:val="en" w:eastAsia="en-US"/>
        </w:rPr>
        <w:t xml:space="preserve"> </w:t>
      </w:r>
      <w:proofErr w:type="spellStart"/>
      <w:r>
        <w:rPr>
          <w:sz w:val="24"/>
          <w:szCs w:val="24"/>
          <w:lang w:val="en" w:eastAsia="en-US"/>
        </w:rPr>
        <w:t>olması</w:t>
      </w:r>
      <w:proofErr w:type="spellEnd"/>
      <w:r>
        <w:rPr>
          <w:sz w:val="24"/>
          <w:szCs w:val="24"/>
          <w:lang w:val="en" w:eastAsia="en-US"/>
        </w:rPr>
        <w:t xml:space="preserve"> </w:t>
      </w:r>
      <w:proofErr w:type="spellStart"/>
      <w:r>
        <w:rPr>
          <w:sz w:val="24"/>
          <w:szCs w:val="24"/>
          <w:lang w:val="en" w:eastAsia="en-US"/>
        </w:rPr>
        <w:t>beklenmektedir</w:t>
      </w:r>
      <w:proofErr w:type="spellEnd"/>
      <w:r>
        <w:rPr>
          <w:sz w:val="24"/>
          <w:szCs w:val="24"/>
          <w:lang w:val="en" w:eastAsia="en-US"/>
        </w:rPr>
        <w:t xml:space="preserve">. </w:t>
      </w:r>
      <w:r w:rsidR="009C31DC" w:rsidRPr="00326435">
        <w:rPr>
          <w:sz w:val="24"/>
          <w:szCs w:val="24"/>
        </w:rPr>
        <w:t xml:space="preserve">Kenya’da tüketim gücüne sahip </w:t>
      </w:r>
      <w:r>
        <w:rPr>
          <w:sz w:val="24"/>
          <w:szCs w:val="24"/>
        </w:rPr>
        <w:t xml:space="preserve">orta sınıfın </w:t>
      </w:r>
      <w:r w:rsidR="00AB7079">
        <w:rPr>
          <w:sz w:val="24"/>
          <w:szCs w:val="24"/>
        </w:rPr>
        <w:t>genişlemesi</w:t>
      </w:r>
      <w:r>
        <w:rPr>
          <w:sz w:val="24"/>
          <w:szCs w:val="24"/>
        </w:rPr>
        <w:t xml:space="preserve"> ile </w:t>
      </w:r>
      <w:r w:rsidR="009C31DC" w:rsidRPr="00326435">
        <w:rPr>
          <w:sz w:val="24"/>
          <w:szCs w:val="24"/>
        </w:rPr>
        <w:t xml:space="preserve">birlikte gelecekte </w:t>
      </w:r>
      <w:r w:rsidR="00AB7079">
        <w:rPr>
          <w:sz w:val="24"/>
          <w:szCs w:val="24"/>
        </w:rPr>
        <w:t xml:space="preserve">otomotiv, </w:t>
      </w:r>
      <w:r w:rsidR="009C31DC" w:rsidRPr="00326435">
        <w:rPr>
          <w:sz w:val="24"/>
          <w:szCs w:val="24"/>
        </w:rPr>
        <w:t>dayanıklı tüketim malları</w:t>
      </w:r>
      <w:r>
        <w:rPr>
          <w:sz w:val="24"/>
          <w:szCs w:val="24"/>
        </w:rPr>
        <w:t xml:space="preserve">, mobilya, </w:t>
      </w:r>
      <w:proofErr w:type="spellStart"/>
      <w:r>
        <w:rPr>
          <w:sz w:val="24"/>
          <w:szCs w:val="24"/>
        </w:rPr>
        <w:t>züccaciye</w:t>
      </w:r>
      <w:proofErr w:type="spellEnd"/>
      <w:r>
        <w:rPr>
          <w:sz w:val="24"/>
          <w:szCs w:val="24"/>
        </w:rPr>
        <w:t xml:space="preserve"> ve ev eşyalarına </w:t>
      </w:r>
      <w:r w:rsidR="00AB7079">
        <w:rPr>
          <w:sz w:val="24"/>
          <w:szCs w:val="24"/>
        </w:rPr>
        <w:t xml:space="preserve">olan </w:t>
      </w:r>
      <w:r>
        <w:rPr>
          <w:sz w:val="24"/>
          <w:szCs w:val="24"/>
        </w:rPr>
        <w:t>talebin artması</w:t>
      </w:r>
      <w:r w:rsidR="00947DEF">
        <w:rPr>
          <w:sz w:val="24"/>
          <w:szCs w:val="24"/>
        </w:rPr>
        <w:t>;</w:t>
      </w:r>
      <w:r>
        <w:rPr>
          <w:sz w:val="24"/>
          <w:szCs w:val="24"/>
        </w:rPr>
        <w:t xml:space="preserve"> gıda işleme ve makine</w:t>
      </w:r>
      <w:r w:rsidR="00AB7079">
        <w:rPr>
          <w:sz w:val="24"/>
          <w:szCs w:val="24"/>
        </w:rPr>
        <w:t>, inşaat, bankacılık, bilgi teknolojileri ve iletişim, turizm ve perakende</w:t>
      </w:r>
      <w:r w:rsidR="00947DEF">
        <w:rPr>
          <w:sz w:val="24"/>
          <w:szCs w:val="24"/>
        </w:rPr>
        <w:t xml:space="preserve">, </w:t>
      </w:r>
      <w:r w:rsidR="00AB7079">
        <w:rPr>
          <w:sz w:val="24"/>
          <w:szCs w:val="24"/>
        </w:rPr>
        <w:t xml:space="preserve">eğitim, sağlık ve eğlence </w:t>
      </w:r>
      <w:r w:rsidR="00947DEF">
        <w:rPr>
          <w:sz w:val="24"/>
          <w:szCs w:val="24"/>
        </w:rPr>
        <w:t xml:space="preserve">sektörlerinin büyümesi </w:t>
      </w:r>
      <w:r>
        <w:rPr>
          <w:sz w:val="24"/>
          <w:szCs w:val="24"/>
        </w:rPr>
        <w:t>beklenmektedir.</w:t>
      </w:r>
      <w:r w:rsidR="00BA4A75">
        <w:rPr>
          <w:sz w:val="24"/>
          <w:szCs w:val="24"/>
        </w:rPr>
        <w:t xml:space="preserve"> Öte yandan </w:t>
      </w:r>
      <w:r w:rsidR="00290556">
        <w:rPr>
          <w:sz w:val="24"/>
          <w:szCs w:val="24"/>
        </w:rPr>
        <w:t xml:space="preserve">gelecekte ortalama </w:t>
      </w:r>
      <w:proofErr w:type="spellStart"/>
      <w:r w:rsidR="00290556">
        <w:rPr>
          <w:sz w:val="24"/>
          <w:szCs w:val="24"/>
        </w:rPr>
        <w:t>hanehalkı</w:t>
      </w:r>
      <w:proofErr w:type="spellEnd"/>
      <w:r w:rsidR="00290556">
        <w:rPr>
          <w:sz w:val="24"/>
          <w:szCs w:val="24"/>
        </w:rPr>
        <w:t xml:space="preserve"> bütçesinde gıdanın</w:t>
      </w:r>
      <w:r w:rsidR="00BA4A75">
        <w:rPr>
          <w:sz w:val="24"/>
          <w:szCs w:val="24"/>
        </w:rPr>
        <w:t xml:space="preserve"> en önemli harcama kalemi olmaya devam etmesi ve pazarın fiyata karşı duyarlı yapısını muhafaza etmesi öngörülmektedir.</w:t>
      </w:r>
    </w:p>
    <w:p w:rsidR="00022BAE" w:rsidRDefault="00022BAE" w:rsidP="009C31DC">
      <w:pPr>
        <w:jc w:val="both"/>
        <w:rPr>
          <w:sz w:val="24"/>
          <w:szCs w:val="24"/>
        </w:rPr>
      </w:pPr>
    </w:p>
    <w:p w:rsidR="005545B6" w:rsidRDefault="005545B6" w:rsidP="005545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200’ün üzerinde uluslararası şirketin Doğu Afrika yönetim merkezi Nairobi’de yer almaktadır. </w:t>
      </w:r>
      <w:r w:rsidR="00947DEF">
        <w:rPr>
          <w:sz w:val="24"/>
          <w:szCs w:val="24"/>
        </w:rPr>
        <w:t>Nairobi</w:t>
      </w:r>
      <w:r>
        <w:rPr>
          <w:sz w:val="24"/>
          <w:szCs w:val="24"/>
        </w:rPr>
        <w:t xml:space="preserve"> ayrıca </w:t>
      </w:r>
      <w:r w:rsidR="00947DEF">
        <w:rPr>
          <w:sz w:val="24"/>
          <w:szCs w:val="24"/>
        </w:rPr>
        <w:t>New York</w:t>
      </w:r>
      <w:r w:rsidRPr="005D3197">
        <w:rPr>
          <w:sz w:val="24"/>
          <w:szCs w:val="24"/>
        </w:rPr>
        <w:t xml:space="preserve">, </w:t>
      </w:r>
      <w:r w:rsidR="00947DEF">
        <w:rPr>
          <w:sz w:val="24"/>
          <w:szCs w:val="24"/>
        </w:rPr>
        <w:t>Cenevre</w:t>
      </w:r>
      <w:r w:rsidRPr="005D3197">
        <w:rPr>
          <w:sz w:val="24"/>
          <w:szCs w:val="24"/>
        </w:rPr>
        <w:t xml:space="preserve"> ve </w:t>
      </w:r>
      <w:r w:rsidR="00947DEF">
        <w:rPr>
          <w:sz w:val="24"/>
          <w:szCs w:val="24"/>
        </w:rPr>
        <w:t>Viyana’dan</w:t>
      </w:r>
      <w:r w:rsidRPr="005D3197">
        <w:rPr>
          <w:sz w:val="24"/>
          <w:szCs w:val="24"/>
        </w:rPr>
        <w:t xml:space="preserve"> sonra Birleşmiş </w:t>
      </w:r>
      <w:proofErr w:type="spellStart"/>
      <w:r w:rsidRPr="005D3197">
        <w:rPr>
          <w:sz w:val="24"/>
          <w:szCs w:val="24"/>
        </w:rPr>
        <w:t>Milletler</w:t>
      </w:r>
      <w:r w:rsidR="00BA4A75">
        <w:rPr>
          <w:sz w:val="24"/>
          <w:szCs w:val="24"/>
        </w:rPr>
        <w:t>’in</w:t>
      </w:r>
      <w:proofErr w:type="spellEnd"/>
      <w:r w:rsidR="00BA4A75">
        <w:rPr>
          <w:sz w:val="24"/>
          <w:szCs w:val="24"/>
        </w:rPr>
        <w:t xml:space="preserve"> dördüncü merkezi konumundadır</w:t>
      </w:r>
      <w:r w:rsidRPr="005D3197">
        <w:rPr>
          <w:sz w:val="24"/>
          <w:szCs w:val="24"/>
        </w:rPr>
        <w:t>. Birleşmiş Milletler Çevre (UNEP) ile Birleşmiş Milletler İnsan Yerleşimleri Programının (UN-HABITAT) merkezleri Nairobi’dedir. Ülkede ayrıca birçok uluslararası yardım kuruluşu ile sivil toplum örgütünün bölge merkezleri yer almaktadır.</w:t>
      </w:r>
    </w:p>
    <w:p w:rsidR="005545B6" w:rsidRDefault="005545B6" w:rsidP="005545B6">
      <w:pPr>
        <w:jc w:val="both"/>
        <w:rPr>
          <w:sz w:val="24"/>
          <w:szCs w:val="24"/>
        </w:rPr>
      </w:pPr>
    </w:p>
    <w:p w:rsidR="00AB3CF7" w:rsidRDefault="005112A8" w:rsidP="005D3197">
      <w:pPr>
        <w:jc w:val="both"/>
        <w:rPr>
          <w:sz w:val="24"/>
          <w:szCs w:val="24"/>
        </w:rPr>
      </w:pPr>
      <w:r w:rsidRPr="00326435">
        <w:rPr>
          <w:sz w:val="24"/>
          <w:szCs w:val="24"/>
        </w:rPr>
        <w:t xml:space="preserve">Kenya’nın rekabetçi bir ekonomik yapıya </w:t>
      </w:r>
      <w:r w:rsidR="00795B76">
        <w:rPr>
          <w:sz w:val="24"/>
          <w:szCs w:val="24"/>
        </w:rPr>
        <w:t>ulaşması</w:t>
      </w:r>
      <w:r w:rsidR="00FB05F5">
        <w:rPr>
          <w:sz w:val="24"/>
          <w:szCs w:val="24"/>
        </w:rPr>
        <w:t>nın</w:t>
      </w:r>
      <w:r w:rsidR="00FD3072">
        <w:rPr>
          <w:sz w:val="24"/>
          <w:szCs w:val="24"/>
        </w:rPr>
        <w:t xml:space="preserve"> önündeki engel</w:t>
      </w:r>
      <w:r w:rsidR="0094174A">
        <w:rPr>
          <w:sz w:val="24"/>
          <w:szCs w:val="24"/>
        </w:rPr>
        <w:t>ler</w:t>
      </w:r>
      <w:r w:rsidR="00FD3072">
        <w:rPr>
          <w:sz w:val="24"/>
          <w:szCs w:val="24"/>
        </w:rPr>
        <w:t xml:space="preserve"> </w:t>
      </w:r>
      <w:r w:rsidR="0094174A">
        <w:rPr>
          <w:sz w:val="24"/>
          <w:szCs w:val="24"/>
        </w:rPr>
        <w:t xml:space="preserve">arasında </w:t>
      </w:r>
      <w:r w:rsidR="00FD3072">
        <w:rPr>
          <w:sz w:val="24"/>
          <w:szCs w:val="24"/>
        </w:rPr>
        <w:t>altyapı eksikliği ve enerji yetersizliği</w:t>
      </w:r>
      <w:r w:rsidR="0094174A">
        <w:rPr>
          <w:sz w:val="24"/>
          <w:szCs w:val="24"/>
        </w:rPr>
        <w:t xml:space="preserve"> önemli yer tutmaktadır</w:t>
      </w:r>
      <w:r w:rsidR="00FD3072">
        <w:rPr>
          <w:sz w:val="24"/>
          <w:szCs w:val="24"/>
        </w:rPr>
        <w:t xml:space="preserve">. </w:t>
      </w:r>
      <w:r w:rsidR="00FD3072" w:rsidRPr="00326435">
        <w:rPr>
          <w:sz w:val="24"/>
          <w:szCs w:val="24"/>
        </w:rPr>
        <w:t xml:space="preserve">Altyapı yatırımlarında </w:t>
      </w:r>
      <w:proofErr w:type="spellStart"/>
      <w:r w:rsidR="00FB05F5">
        <w:rPr>
          <w:sz w:val="24"/>
          <w:szCs w:val="24"/>
        </w:rPr>
        <w:t>donör</w:t>
      </w:r>
      <w:proofErr w:type="spellEnd"/>
      <w:r w:rsidR="00FB05F5">
        <w:rPr>
          <w:sz w:val="24"/>
          <w:szCs w:val="24"/>
        </w:rPr>
        <w:t xml:space="preserve"> </w:t>
      </w:r>
      <w:r w:rsidR="00FD3072" w:rsidRPr="00326435">
        <w:rPr>
          <w:sz w:val="24"/>
          <w:szCs w:val="24"/>
        </w:rPr>
        <w:t xml:space="preserve">ülkelerin katkılarının elzem olmaya devam etmesi beklenmektedir. Gelecekte karayolu ve demiryolu ağının daha da </w:t>
      </w:r>
      <w:r w:rsidR="00FD3072">
        <w:rPr>
          <w:sz w:val="24"/>
          <w:szCs w:val="24"/>
        </w:rPr>
        <w:t>geliştirilmesi</w:t>
      </w:r>
      <w:r w:rsidR="00FD3072" w:rsidRPr="00326435">
        <w:rPr>
          <w:sz w:val="24"/>
          <w:szCs w:val="24"/>
        </w:rPr>
        <w:t xml:space="preserve">, </w:t>
      </w:r>
      <w:proofErr w:type="spellStart"/>
      <w:r w:rsidR="00FD3072" w:rsidRPr="00326435">
        <w:rPr>
          <w:sz w:val="24"/>
          <w:szCs w:val="24"/>
        </w:rPr>
        <w:t>Mombasa</w:t>
      </w:r>
      <w:proofErr w:type="spellEnd"/>
      <w:r w:rsidR="00FD3072" w:rsidRPr="00326435">
        <w:rPr>
          <w:sz w:val="24"/>
          <w:szCs w:val="24"/>
        </w:rPr>
        <w:t xml:space="preserve"> Limanının kapasitesinin artırılması ve </w:t>
      </w:r>
      <w:proofErr w:type="spellStart"/>
      <w:r w:rsidR="00FD3072" w:rsidRPr="00326435">
        <w:rPr>
          <w:sz w:val="24"/>
          <w:szCs w:val="24"/>
        </w:rPr>
        <w:t>Lamu’da</w:t>
      </w:r>
      <w:proofErr w:type="spellEnd"/>
      <w:r w:rsidR="00FD3072" w:rsidRPr="00326435">
        <w:rPr>
          <w:sz w:val="24"/>
          <w:szCs w:val="24"/>
        </w:rPr>
        <w:t xml:space="preserve"> ikinci bir liman </w:t>
      </w:r>
      <w:r w:rsidR="00795B76">
        <w:rPr>
          <w:sz w:val="24"/>
          <w:szCs w:val="24"/>
        </w:rPr>
        <w:t>inşa edilmesi</w:t>
      </w:r>
      <w:r w:rsidR="00FD3072" w:rsidRPr="00326435">
        <w:rPr>
          <w:sz w:val="24"/>
          <w:szCs w:val="24"/>
        </w:rPr>
        <w:t xml:space="preserve"> öngörülmektedir.</w:t>
      </w:r>
      <w:r w:rsidR="00FD3072">
        <w:rPr>
          <w:sz w:val="24"/>
          <w:szCs w:val="24"/>
        </w:rPr>
        <w:t xml:space="preserve"> </w:t>
      </w:r>
      <w:r w:rsidR="00981051">
        <w:rPr>
          <w:sz w:val="24"/>
          <w:szCs w:val="24"/>
        </w:rPr>
        <w:t xml:space="preserve">Ayrıca elektrik enerjisi üretimini artırmak amacıyla çeşitli </w:t>
      </w:r>
      <w:proofErr w:type="gramStart"/>
      <w:r w:rsidR="00981051">
        <w:rPr>
          <w:sz w:val="24"/>
          <w:szCs w:val="24"/>
        </w:rPr>
        <w:t>rüzgar</w:t>
      </w:r>
      <w:proofErr w:type="gramEnd"/>
      <w:r w:rsidR="00981051">
        <w:rPr>
          <w:sz w:val="24"/>
          <w:szCs w:val="24"/>
        </w:rPr>
        <w:t xml:space="preserve"> ve jeotermal tesislerinin kurulması </w:t>
      </w:r>
      <w:r w:rsidR="00795B76">
        <w:rPr>
          <w:sz w:val="24"/>
          <w:szCs w:val="24"/>
        </w:rPr>
        <w:t>ile</w:t>
      </w:r>
      <w:r w:rsidR="00AB3CF7">
        <w:rPr>
          <w:sz w:val="24"/>
          <w:szCs w:val="24"/>
        </w:rPr>
        <w:t xml:space="preserve"> Etiyopya’dan elektrik ithalatı </w:t>
      </w:r>
      <w:r w:rsidR="008D19F8">
        <w:rPr>
          <w:sz w:val="24"/>
          <w:szCs w:val="24"/>
        </w:rPr>
        <w:t>yapılabilmesine</w:t>
      </w:r>
      <w:r w:rsidR="00AB3CF7">
        <w:rPr>
          <w:sz w:val="24"/>
          <w:szCs w:val="24"/>
        </w:rPr>
        <w:t xml:space="preserve"> ilişkin çalışmalara </w:t>
      </w:r>
      <w:r w:rsidR="00795B76">
        <w:rPr>
          <w:sz w:val="24"/>
          <w:szCs w:val="24"/>
        </w:rPr>
        <w:t>başlanmıştır</w:t>
      </w:r>
      <w:r w:rsidR="00AB3CF7">
        <w:rPr>
          <w:sz w:val="24"/>
          <w:szCs w:val="24"/>
        </w:rPr>
        <w:t xml:space="preserve">. </w:t>
      </w:r>
    </w:p>
    <w:p w:rsidR="00C960C2" w:rsidRDefault="00C960C2" w:rsidP="005D3197">
      <w:pPr>
        <w:jc w:val="both"/>
        <w:rPr>
          <w:sz w:val="24"/>
          <w:szCs w:val="24"/>
        </w:rPr>
      </w:pPr>
    </w:p>
    <w:p w:rsidR="00D82780" w:rsidRDefault="00D82780" w:rsidP="00D82780">
      <w:pPr>
        <w:jc w:val="both"/>
        <w:rPr>
          <w:sz w:val="24"/>
          <w:szCs w:val="24"/>
        </w:rPr>
      </w:pPr>
      <w:r>
        <w:rPr>
          <w:sz w:val="24"/>
          <w:szCs w:val="24"/>
        </w:rPr>
        <w:t>Kenya’daki</w:t>
      </w:r>
      <w:r w:rsidRPr="00FA04BD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FA04BD">
        <w:rPr>
          <w:sz w:val="24"/>
          <w:szCs w:val="24"/>
        </w:rPr>
        <w:t xml:space="preserve">evcut şehirleşme oranı %22 olup, </w:t>
      </w:r>
      <w:r>
        <w:rPr>
          <w:sz w:val="24"/>
          <w:szCs w:val="24"/>
        </w:rPr>
        <w:t>her yıl 1 milyonun üzerindeki nüfus artışı</w:t>
      </w:r>
      <w:r w:rsidRPr="00FA04BD">
        <w:rPr>
          <w:sz w:val="24"/>
          <w:szCs w:val="24"/>
        </w:rPr>
        <w:t xml:space="preserve"> ve köylerden </w:t>
      </w:r>
      <w:proofErr w:type="gramStart"/>
      <w:r w:rsidRPr="00FA04BD">
        <w:rPr>
          <w:sz w:val="24"/>
          <w:szCs w:val="24"/>
        </w:rPr>
        <w:t>şehirlere</w:t>
      </w:r>
      <w:proofErr w:type="gramEnd"/>
      <w:r w:rsidRPr="00FA04BD">
        <w:rPr>
          <w:sz w:val="24"/>
          <w:szCs w:val="24"/>
        </w:rPr>
        <w:t xml:space="preserve"> yaşanan göç, </w:t>
      </w:r>
      <w:r>
        <w:rPr>
          <w:sz w:val="24"/>
          <w:szCs w:val="24"/>
        </w:rPr>
        <w:t>altyapı, konut</w:t>
      </w:r>
      <w:r w:rsidRPr="00FA04BD">
        <w:rPr>
          <w:sz w:val="24"/>
          <w:szCs w:val="24"/>
        </w:rPr>
        <w:t xml:space="preserve"> ve inşaat malzemeleri sektörü için talep yaratmaktadır. </w:t>
      </w:r>
      <w:proofErr w:type="spellStart"/>
      <w:r w:rsidRPr="00FA04BD">
        <w:rPr>
          <w:sz w:val="24"/>
          <w:szCs w:val="24"/>
        </w:rPr>
        <w:t>Sözkonusu</w:t>
      </w:r>
      <w:proofErr w:type="spellEnd"/>
      <w:r w:rsidRPr="00FA04BD">
        <w:rPr>
          <w:sz w:val="24"/>
          <w:szCs w:val="24"/>
        </w:rPr>
        <w:t xml:space="preserve"> talebin </w:t>
      </w:r>
      <w:proofErr w:type="spellStart"/>
      <w:r w:rsidRPr="00FA04BD">
        <w:rPr>
          <w:sz w:val="24"/>
          <w:szCs w:val="24"/>
        </w:rPr>
        <w:t>satınalma</w:t>
      </w:r>
      <w:proofErr w:type="spellEnd"/>
      <w:r w:rsidRPr="00FA04BD">
        <w:rPr>
          <w:sz w:val="24"/>
          <w:szCs w:val="24"/>
        </w:rPr>
        <w:t xml:space="preserve"> gücündeki genel düşüklüğün etkisi ile ağırlıklı olarak orta ve düşük gelirli</w:t>
      </w:r>
      <w:r w:rsidR="00FB05F5">
        <w:rPr>
          <w:sz w:val="24"/>
          <w:szCs w:val="24"/>
        </w:rPr>
        <w:t xml:space="preserve"> </w:t>
      </w:r>
      <w:r w:rsidRPr="00FA04BD">
        <w:rPr>
          <w:sz w:val="24"/>
          <w:szCs w:val="24"/>
        </w:rPr>
        <w:t>ailelere hitap eden konutlara yönelik olması beklenmektedir.</w:t>
      </w:r>
      <w:r>
        <w:rPr>
          <w:sz w:val="24"/>
          <w:szCs w:val="24"/>
        </w:rPr>
        <w:t xml:space="preserve"> </w:t>
      </w:r>
      <w:r w:rsidRPr="00FA04BD">
        <w:rPr>
          <w:sz w:val="24"/>
          <w:szCs w:val="24"/>
        </w:rPr>
        <w:t>Altyapı yatırımları</w:t>
      </w:r>
      <w:r w:rsidR="00FB05F5">
        <w:rPr>
          <w:sz w:val="24"/>
          <w:szCs w:val="24"/>
        </w:rPr>
        <w:t>,</w:t>
      </w:r>
      <w:r w:rsidRPr="00FA04BD">
        <w:rPr>
          <w:sz w:val="24"/>
          <w:szCs w:val="24"/>
        </w:rPr>
        <w:t xml:space="preserve"> kamu bütçesinden ayrılan pay ve uluslararası yardım ve kalkınma kuruluşları ile diğer ülkelerden alınan borç ve hibe yoluyla finanse edilmektedir.</w:t>
      </w:r>
    </w:p>
    <w:p w:rsidR="00D82780" w:rsidRDefault="00D82780" w:rsidP="00D82780">
      <w:pPr>
        <w:jc w:val="both"/>
        <w:rPr>
          <w:sz w:val="24"/>
          <w:szCs w:val="24"/>
        </w:rPr>
      </w:pPr>
    </w:p>
    <w:p w:rsidR="00F11835" w:rsidRPr="00FA04BD" w:rsidRDefault="00F11835" w:rsidP="00F11835">
      <w:pPr>
        <w:jc w:val="both"/>
        <w:rPr>
          <w:sz w:val="24"/>
          <w:szCs w:val="24"/>
        </w:rPr>
      </w:pPr>
      <w:r w:rsidRPr="00FA04BD">
        <w:rPr>
          <w:sz w:val="24"/>
          <w:szCs w:val="24"/>
        </w:rPr>
        <w:t>Güney Sudan petrol</w:t>
      </w:r>
      <w:r w:rsidR="008638AA">
        <w:rPr>
          <w:sz w:val="24"/>
          <w:szCs w:val="24"/>
        </w:rPr>
        <w:t xml:space="preserve"> kaynaklarının</w:t>
      </w:r>
      <w:r w:rsidRPr="00FA04BD">
        <w:rPr>
          <w:sz w:val="24"/>
          <w:szCs w:val="24"/>
        </w:rPr>
        <w:t xml:space="preserve"> ihraç edilebileceği alternatif </w:t>
      </w:r>
      <w:proofErr w:type="gramStart"/>
      <w:r w:rsidRPr="00FA04BD">
        <w:rPr>
          <w:sz w:val="24"/>
          <w:szCs w:val="24"/>
        </w:rPr>
        <w:t>güzergahlar</w:t>
      </w:r>
      <w:proofErr w:type="gramEnd"/>
      <w:r w:rsidRPr="00FA04BD">
        <w:rPr>
          <w:sz w:val="24"/>
          <w:szCs w:val="24"/>
        </w:rPr>
        <w:t xml:space="preserve"> oluşturma arayışı ve bölge ülkelerinin Güney </w:t>
      </w:r>
      <w:proofErr w:type="spellStart"/>
      <w:r w:rsidRPr="00FA04BD">
        <w:rPr>
          <w:sz w:val="24"/>
          <w:szCs w:val="24"/>
        </w:rPr>
        <w:t>Sudan</w:t>
      </w:r>
      <w:r w:rsidR="00FB05F5">
        <w:rPr>
          <w:sz w:val="24"/>
          <w:szCs w:val="24"/>
        </w:rPr>
        <w:t>’la</w:t>
      </w:r>
      <w:r w:rsidRPr="00FA04BD">
        <w:rPr>
          <w:sz w:val="24"/>
          <w:szCs w:val="24"/>
        </w:rPr>
        <w:t>e</w:t>
      </w:r>
      <w:proofErr w:type="spellEnd"/>
      <w:r w:rsidRPr="00FA04BD">
        <w:rPr>
          <w:sz w:val="24"/>
          <w:szCs w:val="24"/>
        </w:rPr>
        <w:t xml:space="preserve"> ticaretlerini geliştirme arzusu</w:t>
      </w:r>
      <w:r w:rsidR="00FB05F5">
        <w:rPr>
          <w:sz w:val="24"/>
          <w:szCs w:val="24"/>
        </w:rPr>
        <w:t xml:space="preserve">, </w:t>
      </w:r>
      <w:proofErr w:type="spellStart"/>
      <w:r w:rsidRPr="00FA04BD">
        <w:rPr>
          <w:sz w:val="24"/>
          <w:szCs w:val="24"/>
        </w:rPr>
        <w:t>Lamu</w:t>
      </w:r>
      <w:proofErr w:type="spellEnd"/>
      <w:r w:rsidRPr="00FA04BD">
        <w:rPr>
          <w:sz w:val="24"/>
          <w:szCs w:val="24"/>
        </w:rPr>
        <w:t xml:space="preserve"> Limanı</w:t>
      </w:r>
      <w:r w:rsidR="00FB05F5">
        <w:rPr>
          <w:sz w:val="24"/>
          <w:szCs w:val="24"/>
        </w:rPr>
        <w:t xml:space="preserve"> (Kenya) </w:t>
      </w:r>
      <w:r w:rsidRPr="00FA04BD">
        <w:rPr>
          <w:sz w:val="24"/>
          <w:szCs w:val="24"/>
        </w:rPr>
        <w:t>-</w:t>
      </w:r>
      <w:r w:rsidR="00FB05F5">
        <w:rPr>
          <w:sz w:val="24"/>
          <w:szCs w:val="24"/>
        </w:rPr>
        <w:t xml:space="preserve"> </w:t>
      </w:r>
      <w:r w:rsidRPr="00FA04BD">
        <w:rPr>
          <w:sz w:val="24"/>
          <w:szCs w:val="24"/>
        </w:rPr>
        <w:t xml:space="preserve">Güney Sudan ve Etiyopya Ulaştırma ve Geliştirme Koridoru Projesinin </w:t>
      </w:r>
      <w:r w:rsidR="00FB05F5">
        <w:rPr>
          <w:sz w:val="24"/>
          <w:szCs w:val="24"/>
        </w:rPr>
        <w:t xml:space="preserve">(LAPSSET) </w:t>
      </w:r>
      <w:r w:rsidRPr="00FA04BD">
        <w:rPr>
          <w:sz w:val="24"/>
          <w:szCs w:val="24"/>
        </w:rPr>
        <w:t>altyapısını hazırlamıştır.</w:t>
      </w:r>
    </w:p>
    <w:p w:rsidR="00F11835" w:rsidRPr="00FA04BD" w:rsidRDefault="00F11835" w:rsidP="00F11835">
      <w:pPr>
        <w:jc w:val="both"/>
        <w:rPr>
          <w:sz w:val="24"/>
          <w:szCs w:val="24"/>
        </w:rPr>
      </w:pPr>
    </w:p>
    <w:p w:rsidR="00F11835" w:rsidRPr="00FA04BD" w:rsidRDefault="00F11835" w:rsidP="00F11835">
      <w:pPr>
        <w:jc w:val="both"/>
        <w:rPr>
          <w:sz w:val="24"/>
          <w:szCs w:val="24"/>
        </w:rPr>
      </w:pPr>
      <w:proofErr w:type="gramStart"/>
      <w:r w:rsidRPr="00FA04BD">
        <w:rPr>
          <w:sz w:val="24"/>
          <w:szCs w:val="24"/>
        </w:rPr>
        <w:t xml:space="preserve">Finansmanı Kenya, Güney Sudan ve Etiyopya kamu bütçelerinden ve kamu-özel sektör işbirliği finansman yöntemleri ile karşılanacak olan ve toplam değeri milyar dolarlara ulaşması beklenen proje kapsamında Kenya'nın </w:t>
      </w:r>
      <w:proofErr w:type="spellStart"/>
      <w:r w:rsidRPr="00FA04BD">
        <w:rPr>
          <w:sz w:val="24"/>
          <w:szCs w:val="24"/>
        </w:rPr>
        <w:t>Lamu</w:t>
      </w:r>
      <w:proofErr w:type="spellEnd"/>
      <w:r w:rsidRPr="00FA04BD">
        <w:rPr>
          <w:sz w:val="24"/>
          <w:szCs w:val="24"/>
        </w:rPr>
        <w:t xml:space="preserve"> şehrinde bir liman ve petrol rafinerisi inşa edilmesi, Güney Sudan'ın başkenti ile </w:t>
      </w:r>
      <w:proofErr w:type="spellStart"/>
      <w:r w:rsidRPr="00FA04BD">
        <w:rPr>
          <w:sz w:val="24"/>
          <w:szCs w:val="24"/>
        </w:rPr>
        <w:t>Lamu</w:t>
      </w:r>
      <w:proofErr w:type="spellEnd"/>
      <w:r w:rsidRPr="00FA04BD">
        <w:rPr>
          <w:sz w:val="24"/>
          <w:szCs w:val="24"/>
        </w:rPr>
        <w:t xml:space="preserve"> arasında bir petrol boru hattının inşası, Güney Sudan ve Etiyopya arasında bir tren yolu hattı, Kenya-Etiyopya ve Güney Sudan'ı birbirine bağlayan bir otoyol ve Kenya'nın şehirleri </w:t>
      </w:r>
      <w:proofErr w:type="spellStart"/>
      <w:r w:rsidRPr="00FA04BD">
        <w:rPr>
          <w:sz w:val="24"/>
          <w:szCs w:val="24"/>
        </w:rPr>
        <w:t>Lamu</w:t>
      </w:r>
      <w:proofErr w:type="spellEnd"/>
      <w:r w:rsidRPr="00FA04BD">
        <w:rPr>
          <w:sz w:val="24"/>
          <w:szCs w:val="24"/>
        </w:rPr>
        <w:t xml:space="preserve">, </w:t>
      </w:r>
      <w:proofErr w:type="spellStart"/>
      <w:r w:rsidRPr="00FA04BD">
        <w:rPr>
          <w:sz w:val="24"/>
          <w:szCs w:val="24"/>
        </w:rPr>
        <w:t>Isiolo</w:t>
      </w:r>
      <w:proofErr w:type="spellEnd"/>
      <w:r w:rsidRPr="00FA04BD">
        <w:rPr>
          <w:sz w:val="24"/>
          <w:szCs w:val="24"/>
        </w:rPr>
        <w:t xml:space="preserve"> ve </w:t>
      </w:r>
      <w:proofErr w:type="spellStart"/>
      <w:r w:rsidRPr="00FA04BD">
        <w:rPr>
          <w:sz w:val="24"/>
          <w:szCs w:val="24"/>
        </w:rPr>
        <w:t>Lokichogio'da</w:t>
      </w:r>
      <w:proofErr w:type="spellEnd"/>
      <w:r w:rsidRPr="00FA04BD">
        <w:rPr>
          <w:sz w:val="24"/>
          <w:szCs w:val="24"/>
        </w:rPr>
        <w:t xml:space="preserve"> birer havalimanı inşa edilmesi öngörülmektedir.</w:t>
      </w:r>
      <w:proofErr w:type="gramEnd"/>
    </w:p>
    <w:p w:rsidR="00D82780" w:rsidRDefault="00D82780" w:rsidP="00D82780">
      <w:pPr>
        <w:jc w:val="both"/>
        <w:rPr>
          <w:sz w:val="24"/>
          <w:szCs w:val="24"/>
        </w:rPr>
      </w:pPr>
    </w:p>
    <w:p w:rsidR="00EA0EA7" w:rsidRDefault="00FA04BD" w:rsidP="00EA0EA7">
      <w:pPr>
        <w:jc w:val="both"/>
        <w:rPr>
          <w:sz w:val="24"/>
          <w:szCs w:val="24"/>
        </w:rPr>
      </w:pPr>
      <w:r w:rsidRPr="00FA04BD">
        <w:rPr>
          <w:sz w:val="24"/>
          <w:szCs w:val="24"/>
        </w:rPr>
        <w:t xml:space="preserve">En büyükleri </w:t>
      </w:r>
      <w:proofErr w:type="spellStart"/>
      <w:r w:rsidRPr="00FA04BD">
        <w:rPr>
          <w:sz w:val="24"/>
          <w:szCs w:val="24"/>
        </w:rPr>
        <w:t>Jomo</w:t>
      </w:r>
      <w:proofErr w:type="spellEnd"/>
      <w:r w:rsidRPr="00FA04BD">
        <w:rPr>
          <w:sz w:val="24"/>
          <w:szCs w:val="24"/>
        </w:rPr>
        <w:t xml:space="preserve"> </w:t>
      </w:r>
      <w:proofErr w:type="spellStart"/>
      <w:r w:rsidRPr="00FA04BD">
        <w:rPr>
          <w:sz w:val="24"/>
          <w:szCs w:val="24"/>
        </w:rPr>
        <w:t>Kenyatta</w:t>
      </w:r>
      <w:proofErr w:type="spellEnd"/>
      <w:r w:rsidRPr="00FA04BD">
        <w:rPr>
          <w:sz w:val="24"/>
          <w:szCs w:val="24"/>
        </w:rPr>
        <w:t xml:space="preserve"> International </w:t>
      </w:r>
      <w:proofErr w:type="spellStart"/>
      <w:r w:rsidRPr="00FA04BD">
        <w:rPr>
          <w:sz w:val="24"/>
          <w:szCs w:val="24"/>
        </w:rPr>
        <w:t>Airport</w:t>
      </w:r>
      <w:proofErr w:type="spellEnd"/>
      <w:r w:rsidRPr="00FA04BD">
        <w:rPr>
          <w:sz w:val="24"/>
          <w:szCs w:val="24"/>
        </w:rPr>
        <w:t xml:space="preserve"> ve </w:t>
      </w:r>
      <w:proofErr w:type="spellStart"/>
      <w:r w:rsidRPr="00FA04BD">
        <w:rPr>
          <w:sz w:val="24"/>
          <w:szCs w:val="24"/>
        </w:rPr>
        <w:t>Moi</w:t>
      </w:r>
      <w:proofErr w:type="spellEnd"/>
      <w:r w:rsidRPr="00FA04BD">
        <w:rPr>
          <w:sz w:val="24"/>
          <w:szCs w:val="24"/>
        </w:rPr>
        <w:t xml:space="preserve"> International </w:t>
      </w:r>
      <w:proofErr w:type="spellStart"/>
      <w:r w:rsidRPr="00FA04BD">
        <w:rPr>
          <w:sz w:val="24"/>
          <w:szCs w:val="24"/>
        </w:rPr>
        <w:t>Airport</w:t>
      </w:r>
      <w:proofErr w:type="spellEnd"/>
      <w:r w:rsidRPr="00FA04BD">
        <w:rPr>
          <w:sz w:val="24"/>
          <w:szCs w:val="24"/>
        </w:rPr>
        <w:t xml:space="preserve"> olmak üzere </w:t>
      </w:r>
      <w:r w:rsidR="003535AE" w:rsidRPr="00FA04BD">
        <w:rPr>
          <w:sz w:val="24"/>
          <w:szCs w:val="24"/>
        </w:rPr>
        <w:t xml:space="preserve">Kenya’da </w:t>
      </w:r>
      <w:r w:rsidRPr="00FA04BD">
        <w:rPr>
          <w:sz w:val="24"/>
          <w:szCs w:val="24"/>
        </w:rPr>
        <w:t xml:space="preserve">farklı ölçeklerde </w:t>
      </w:r>
      <w:r w:rsidR="003535AE">
        <w:rPr>
          <w:sz w:val="24"/>
          <w:szCs w:val="24"/>
        </w:rPr>
        <w:t>havalimanları</w:t>
      </w:r>
      <w:r w:rsidRPr="00FA04BD">
        <w:rPr>
          <w:sz w:val="24"/>
          <w:szCs w:val="24"/>
        </w:rPr>
        <w:t xml:space="preserve"> bulunmaktadır. Genel olarak uçak yolcu sayısındaki ve Nairobi ile </w:t>
      </w:r>
      <w:proofErr w:type="spellStart"/>
      <w:r w:rsidRPr="00FA04BD">
        <w:rPr>
          <w:sz w:val="24"/>
          <w:szCs w:val="24"/>
        </w:rPr>
        <w:t>Mombasa’ya</w:t>
      </w:r>
      <w:proofErr w:type="spellEnd"/>
      <w:r w:rsidRPr="00FA04BD">
        <w:rPr>
          <w:sz w:val="24"/>
          <w:szCs w:val="24"/>
        </w:rPr>
        <w:t xml:space="preserve"> turistik amaçla gelen yabancı sayısındaki artış havalimanlarında kapasite artışına gidilmesine yol açmaktadır. </w:t>
      </w:r>
      <w:proofErr w:type="spellStart"/>
      <w:r w:rsidR="00F11835">
        <w:rPr>
          <w:sz w:val="24"/>
          <w:szCs w:val="24"/>
        </w:rPr>
        <w:t>Sözkonusu</w:t>
      </w:r>
      <w:proofErr w:type="spellEnd"/>
      <w:r w:rsidR="00F11835">
        <w:rPr>
          <w:sz w:val="24"/>
          <w:szCs w:val="24"/>
        </w:rPr>
        <w:t xml:space="preserve"> ihaleler ağırlıklı olarak uluslararası çapta olmaktadır.</w:t>
      </w:r>
    </w:p>
    <w:p w:rsidR="00EA0EA7" w:rsidRDefault="00EA0EA7" w:rsidP="00EA0EA7">
      <w:pPr>
        <w:jc w:val="both"/>
        <w:rPr>
          <w:sz w:val="24"/>
          <w:szCs w:val="24"/>
        </w:rPr>
      </w:pPr>
    </w:p>
    <w:p w:rsidR="00EA0EA7" w:rsidRDefault="00EA0EA7" w:rsidP="00EA0EA7">
      <w:pPr>
        <w:jc w:val="both"/>
        <w:rPr>
          <w:sz w:val="24"/>
          <w:szCs w:val="24"/>
        </w:rPr>
      </w:pPr>
      <w:r w:rsidRPr="00EA0EA7">
        <w:rPr>
          <w:sz w:val="24"/>
          <w:szCs w:val="24"/>
        </w:rPr>
        <w:lastRenderedPageBreak/>
        <w:t>Ülkemizin Afrika Kalkınma Bankası (AKB)’ye üyeliği</w:t>
      </w:r>
      <w:r w:rsidR="00FB05F5">
        <w:rPr>
          <w:sz w:val="24"/>
          <w:szCs w:val="24"/>
        </w:rPr>
        <w:t>ne dair anlaşma</w:t>
      </w:r>
      <w:r w:rsidRPr="00EA0EA7">
        <w:rPr>
          <w:sz w:val="24"/>
          <w:szCs w:val="24"/>
        </w:rPr>
        <w:t xml:space="preserve"> 17 Ocak 2013 tarihinde onaylanmış ve 30 Ocak 2013 tarihinde resmi gazetede yayınlanmıştır. </w:t>
      </w:r>
      <w:r>
        <w:rPr>
          <w:sz w:val="24"/>
          <w:szCs w:val="24"/>
        </w:rPr>
        <w:t xml:space="preserve">Birçok gelişmiş ülke merkezli </w:t>
      </w:r>
      <w:proofErr w:type="gramStart"/>
      <w:r>
        <w:rPr>
          <w:sz w:val="24"/>
          <w:szCs w:val="24"/>
        </w:rPr>
        <w:t>müteahhitlik</w:t>
      </w:r>
      <w:proofErr w:type="gramEnd"/>
      <w:r>
        <w:rPr>
          <w:sz w:val="24"/>
          <w:szCs w:val="24"/>
        </w:rPr>
        <w:t xml:space="preserve"> şirketinin katılım sağlayabildiği AKB finansmanlı ihalelere bu tarihten itibaren ülkemiz müteahhitlik işletmeleri de katılım sağlayabil</w:t>
      </w:r>
      <w:r w:rsidR="00FB05F5">
        <w:rPr>
          <w:sz w:val="24"/>
          <w:szCs w:val="24"/>
        </w:rPr>
        <w:t>mektedir</w:t>
      </w:r>
      <w:r>
        <w:rPr>
          <w:sz w:val="24"/>
          <w:szCs w:val="24"/>
        </w:rPr>
        <w:t>.</w:t>
      </w:r>
    </w:p>
    <w:p w:rsidR="00EA0EA7" w:rsidRDefault="00EA0EA7" w:rsidP="00EA0EA7">
      <w:pPr>
        <w:jc w:val="both"/>
        <w:rPr>
          <w:sz w:val="24"/>
          <w:szCs w:val="24"/>
        </w:rPr>
      </w:pPr>
    </w:p>
    <w:p w:rsidR="00AB3CF7" w:rsidRDefault="00AB3CF7" w:rsidP="00AB3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Uzun süreli arayışlar neticesinde Kenya’da ilk kez 2012 yılı Mart ayında </w:t>
      </w:r>
      <w:r w:rsidR="003535AE">
        <w:rPr>
          <w:sz w:val="24"/>
          <w:szCs w:val="24"/>
        </w:rPr>
        <w:t xml:space="preserve">ticari miktarlarda </w:t>
      </w:r>
      <w:r>
        <w:rPr>
          <w:sz w:val="24"/>
          <w:szCs w:val="24"/>
        </w:rPr>
        <w:t>petrol bulunmuştur.</w:t>
      </w:r>
      <w:r w:rsidR="003535AE">
        <w:rPr>
          <w:sz w:val="24"/>
          <w:szCs w:val="24"/>
        </w:rPr>
        <w:t xml:space="preserve"> Doğu Afrika tüm </w:t>
      </w:r>
      <w:r w:rsidR="00FB05F5">
        <w:rPr>
          <w:sz w:val="24"/>
          <w:szCs w:val="24"/>
        </w:rPr>
        <w:t xml:space="preserve">dünyada </w:t>
      </w:r>
      <w:r w:rsidR="003535AE">
        <w:rPr>
          <w:sz w:val="24"/>
          <w:szCs w:val="24"/>
        </w:rPr>
        <w:t xml:space="preserve">petrolün en az araştırıldığı bölge olup, Uganda ve Kenya’da petrolün keşfi, Tanzanya’da da doğalgazın keşfi bölgedeki arama faaliyetlerinde artışa yol açmıştır. </w:t>
      </w:r>
      <w:r>
        <w:rPr>
          <w:sz w:val="24"/>
          <w:szCs w:val="24"/>
        </w:rPr>
        <w:t xml:space="preserve">Doğu Afrika’nın tek petrol rafinerisi Kenya’nın </w:t>
      </w:r>
      <w:proofErr w:type="spellStart"/>
      <w:r>
        <w:rPr>
          <w:sz w:val="24"/>
          <w:szCs w:val="24"/>
        </w:rPr>
        <w:t>Mombasa</w:t>
      </w:r>
      <w:proofErr w:type="spellEnd"/>
      <w:r>
        <w:rPr>
          <w:sz w:val="24"/>
          <w:szCs w:val="24"/>
        </w:rPr>
        <w:t xml:space="preserve"> şehrinde</w:t>
      </w:r>
      <w:r w:rsidR="00C45649">
        <w:rPr>
          <w:sz w:val="24"/>
          <w:szCs w:val="24"/>
        </w:rPr>
        <w:t xml:space="preserve"> bulunmakla birlikte, işletme nedenleriyle faaliyetlerine 2013 yılında ara vermiştir</w:t>
      </w:r>
      <w:r>
        <w:rPr>
          <w:sz w:val="24"/>
          <w:szCs w:val="24"/>
        </w:rPr>
        <w:t>.</w:t>
      </w:r>
      <w:r w:rsidR="00D5201D">
        <w:rPr>
          <w:sz w:val="24"/>
          <w:szCs w:val="24"/>
        </w:rPr>
        <w:t xml:space="preserve"> </w:t>
      </w:r>
      <w:bookmarkStart w:id="0" w:name="_GoBack"/>
      <w:bookmarkEnd w:id="0"/>
      <w:r w:rsidR="00C45649">
        <w:rPr>
          <w:sz w:val="24"/>
          <w:szCs w:val="24"/>
        </w:rPr>
        <w:t xml:space="preserve">Kenya Hükümeti 2016 yılı başlarında, rafineriyi bundan böyle bir petrol depolama tesisi olarak kullanmayı öngördüğünü açıklamıştır. Kenya’nın 2017 yılında kuzeybatıdaki </w:t>
      </w:r>
      <w:proofErr w:type="spellStart"/>
      <w:r w:rsidR="00C45649">
        <w:rPr>
          <w:sz w:val="24"/>
          <w:szCs w:val="24"/>
        </w:rPr>
        <w:t>Lokichar</w:t>
      </w:r>
      <w:proofErr w:type="spellEnd"/>
      <w:r w:rsidR="00C45649">
        <w:rPr>
          <w:sz w:val="24"/>
          <w:szCs w:val="24"/>
        </w:rPr>
        <w:t xml:space="preserve"> bölgesinde düşük miktarda petrol üretimine başlaması ve çıkarılan petrolün </w:t>
      </w:r>
      <w:proofErr w:type="spellStart"/>
      <w:r w:rsidR="00C45649">
        <w:rPr>
          <w:sz w:val="24"/>
          <w:szCs w:val="24"/>
        </w:rPr>
        <w:t>karayolu’yla</w:t>
      </w:r>
      <w:proofErr w:type="spellEnd"/>
      <w:r w:rsidR="00C45649">
        <w:rPr>
          <w:sz w:val="24"/>
          <w:szCs w:val="24"/>
        </w:rPr>
        <w:t xml:space="preserve"> </w:t>
      </w:r>
      <w:proofErr w:type="spellStart"/>
      <w:r w:rsidR="00C45649">
        <w:rPr>
          <w:sz w:val="24"/>
          <w:szCs w:val="24"/>
        </w:rPr>
        <w:t>Eldoret</w:t>
      </w:r>
      <w:proofErr w:type="spellEnd"/>
      <w:r w:rsidR="00C45649">
        <w:rPr>
          <w:sz w:val="24"/>
          <w:szCs w:val="24"/>
        </w:rPr>
        <w:t xml:space="preserve"> şehrine ve buradan demiryoluyla </w:t>
      </w:r>
      <w:proofErr w:type="spellStart"/>
      <w:r w:rsidR="00C45649">
        <w:rPr>
          <w:sz w:val="24"/>
          <w:szCs w:val="24"/>
        </w:rPr>
        <w:t>Mombasa</w:t>
      </w:r>
      <w:proofErr w:type="spellEnd"/>
      <w:r w:rsidR="00C45649">
        <w:rPr>
          <w:sz w:val="24"/>
          <w:szCs w:val="24"/>
        </w:rPr>
        <w:t xml:space="preserve"> Limanı’na taşınması yönündeki planlar da ahiren kamuoyuna yansımıştır. Kenya’nın ticari anlamda petrol üretimine başlayabilmesinin en az 3-4 yıl daha alacağı; bu takdirde dahi 600 milyon varil tahmini rezervin Kenya’yı petrol piyasasında ancak mütevazı bir konum kazanacağı tahmin edilmektedir. </w:t>
      </w:r>
    </w:p>
    <w:p w:rsidR="005D57C0" w:rsidRDefault="005D57C0" w:rsidP="00AB3CF7">
      <w:pPr>
        <w:jc w:val="both"/>
        <w:rPr>
          <w:sz w:val="24"/>
          <w:szCs w:val="24"/>
        </w:rPr>
      </w:pPr>
    </w:p>
    <w:p w:rsidR="00F11835" w:rsidRDefault="00F11835" w:rsidP="00F118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Kenya’nın gelişmiş ülkelere mevcut ihracatı ağırlıklı olarak </w:t>
      </w:r>
      <w:r w:rsidR="003535AE">
        <w:rPr>
          <w:sz w:val="24"/>
          <w:szCs w:val="24"/>
        </w:rPr>
        <w:t xml:space="preserve">çay, kesme çiçek, tropik meyve ve sebzeler ve kahve gibi </w:t>
      </w:r>
      <w:r>
        <w:rPr>
          <w:sz w:val="24"/>
          <w:szCs w:val="24"/>
        </w:rPr>
        <w:t>tarım</w:t>
      </w:r>
      <w:r w:rsidR="006B5BE8">
        <w:rPr>
          <w:sz w:val="24"/>
          <w:szCs w:val="24"/>
        </w:rPr>
        <w:t>sal</w:t>
      </w:r>
      <w:r>
        <w:rPr>
          <w:sz w:val="24"/>
          <w:szCs w:val="24"/>
        </w:rPr>
        <w:t xml:space="preserve"> </w:t>
      </w:r>
      <w:r w:rsidR="006B5BE8">
        <w:rPr>
          <w:sz w:val="24"/>
          <w:szCs w:val="24"/>
        </w:rPr>
        <w:t>ürünlere</w:t>
      </w:r>
      <w:r>
        <w:rPr>
          <w:sz w:val="24"/>
          <w:szCs w:val="24"/>
        </w:rPr>
        <w:t xml:space="preserve"> dayanmakta olup, </w:t>
      </w:r>
      <w:r w:rsidR="00EA0EA7">
        <w:rPr>
          <w:sz w:val="24"/>
          <w:szCs w:val="24"/>
        </w:rPr>
        <w:t>Kenya gelişmiş ülkelerden ağırlıklı olarak sanayi malları ithal etmektedir. Kenya Doğu Afrika Topluluğu’nun en gelişmiş ülkesi</w:t>
      </w:r>
      <w:r>
        <w:rPr>
          <w:sz w:val="24"/>
          <w:szCs w:val="24"/>
        </w:rPr>
        <w:t xml:space="preserve"> olarak </w:t>
      </w:r>
      <w:r w:rsidR="00EA0EA7">
        <w:rPr>
          <w:sz w:val="24"/>
          <w:szCs w:val="24"/>
        </w:rPr>
        <w:t>komşularına</w:t>
      </w:r>
      <w:r>
        <w:rPr>
          <w:sz w:val="24"/>
          <w:szCs w:val="24"/>
        </w:rPr>
        <w:t xml:space="preserve"> petrol, çimento, demir-çelik ve kimya sektörü ürünleri</w:t>
      </w:r>
      <w:r w:rsidR="00910E33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ihraç etmektedir.</w:t>
      </w:r>
    </w:p>
    <w:p w:rsidR="00EA0EA7" w:rsidRDefault="00EA0EA7" w:rsidP="00F11835">
      <w:pPr>
        <w:jc w:val="both"/>
        <w:rPr>
          <w:sz w:val="24"/>
          <w:szCs w:val="24"/>
        </w:rPr>
      </w:pPr>
    </w:p>
    <w:p w:rsidR="00EA0EA7" w:rsidRDefault="00EA0EA7" w:rsidP="00F11835">
      <w:pPr>
        <w:jc w:val="both"/>
        <w:rPr>
          <w:sz w:val="24"/>
          <w:szCs w:val="24"/>
        </w:rPr>
      </w:pPr>
      <w:r>
        <w:rPr>
          <w:sz w:val="24"/>
          <w:szCs w:val="24"/>
        </w:rPr>
        <w:t>Kenya’nın son on yıllık ithalatı incele</w:t>
      </w:r>
      <w:r w:rsidR="00FB05F5">
        <w:rPr>
          <w:sz w:val="24"/>
          <w:szCs w:val="24"/>
        </w:rPr>
        <w:t>n</w:t>
      </w:r>
      <w:r>
        <w:rPr>
          <w:sz w:val="24"/>
          <w:szCs w:val="24"/>
        </w:rPr>
        <w:t xml:space="preserve">diğinde </w:t>
      </w:r>
      <w:r w:rsidR="00952509">
        <w:rPr>
          <w:sz w:val="24"/>
          <w:szCs w:val="24"/>
        </w:rPr>
        <w:t>en çok y</w:t>
      </w:r>
      <w:r w:rsidR="00144B3F">
        <w:rPr>
          <w:sz w:val="24"/>
          <w:szCs w:val="24"/>
        </w:rPr>
        <w:t>er alan ürün grupları sırasıyla petrol, makine sektörü, elektrik-elektronik sektörü, motorlu kara taşıtları ve demir-çeliktir.</w:t>
      </w:r>
    </w:p>
    <w:p w:rsidR="00144B3F" w:rsidRDefault="00144B3F" w:rsidP="00F11835">
      <w:pPr>
        <w:jc w:val="both"/>
        <w:rPr>
          <w:sz w:val="24"/>
          <w:szCs w:val="24"/>
        </w:rPr>
      </w:pPr>
    </w:p>
    <w:p w:rsidR="00017FB1" w:rsidRDefault="00144B3F" w:rsidP="00F118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Makine sektöründe </w:t>
      </w:r>
      <w:r w:rsidR="00017FB1">
        <w:rPr>
          <w:sz w:val="24"/>
          <w:szCs w:val="24"/>
        </w:rPr>
        <w:t xml:space="preserve">sırasıyla </w:t>
      </w:r>
      <w:r>
        <w:rPr>
          <w:sz w:val="24"/>
          <w:szCs w:val="24"/>
        </w:rPr>
        <w:t xml:space="preserve">bilişim sektörü ürünleri, </w:t>
      </w:r>
      <w:r w:rsidR="00D579F0">
        <w:rPr>
          <w:sz w:val="24"/>
          <w:szCs w:val="24"/>
        </w:rPr>
        <w:t>inşaat ve madencilik sektörlerinde kullanılan makineler, çeşitli taşıtlarda kullanılan motorlar ve inşaat araçları en fazla ithalat</w:t>
      </w:r>
      <w:r w:rsidR="00017FB1">
        <w:rPr>
          <w:sz w:val="24"/>
          <w:szCs w:val="24"/>
        </w:rPr>
        <w:t>ı gerçekleştirilen ürünlerdir</w:t>
      </w:r>
      <w:r w:rsidR="00D579F0">
        <w:rPr>
          <w:sz w:val="24"/>
          <w:szCs w:val="24"/>
        </w:rPr>
        <w:t>.</w:t>
      </w:r>
      <w:r w:rsidR="00017FB1">
        <w:rPr>
          <w:sz w:val="24"/>
          <w:szCs w:val="24"/>
        </w:rPr>
        <w:t xml:space="preserve"> </w:t>
      </w:r>
      <w:r w:rsidR="00D579F0">
        <w:rPr>
          <w:sz w:val="24"/>
          <w:szCs w:val="24"/>
        </w:rPr>
        <w:t>Ele</w:t>
      </w:r>
      <w:r w:rsidR="00FB05F5">
        <w:rPr>
          <w:sz w:val="24"/>
          <w:szCs w:val="24"/>
        </w:rPr>
        <w:t>k</w:t>
      </w:r>
      <w:r w:rsidR="00D579F0">
        <w:rPr>
          <w:sz w:val="24"/>
          <w:szCs w:val="24"/>
        </w:rPr>
        <w:t>trik-</w:t>
      </w:r>
      <w:proofErr w:type="spellStart"/>
      <w:r w:rsidR="00D579F0">
        <w:rPr>
          <w:sz w:val="24"/>
          <w:szCs w:val="24"/>
        </w:rPr>
        <w:t>eletr</w:t>
      </w:r>
      <w:r w:rsidR="00017FB1">
        <w:rPr>
          <w:sz w:val="24"/>
          <w:szCs w:val="24"/>
        </w:rPr>
        <w:t>onik</w:t>
      </w:r>
      <w:proofErr w:type="spellEnd"/>
      <w:r w:rsidR="00017FB1">
        <w:rPr>
          <w:sz w:val="24"/>
          <w:szCs w:val="24"/>
        </w:rPr>
        <w:t xml:space="preserve"> sektöründe cep telefonları ile aksam ve parçaları, elektrik transformatörleri, elektrik </w:t>
      </w:r>
      <w:proofErr w:type="spellStart"/>
      <w:r w:rsidR="00017FB1">
        <w:rPr>
          <w:sz w:val="24"/>
          <w:szCs w:val="24"/>
        </w:rPr>
        <w:t>konvertörleri</w:t>
      </w:r>
      <w:proofErr w:type="spellEnd"/>
      <w:r w:rsidR="00017FB1">
        <w:rPr>
          <w:sz w:val="24"/>
          <w:szCs w:val="24"/>
        </w:rPr>
        <w:t xml:space="preserve"> ve izole edilmiş teller ile kablolar ithalatı en fazla gerçekleştirilen ürünlerdir. Motorlu kara taşıtları sektöründe sırasıyla otomotiv, kamyon, traktör ve </w:t>
      </w:r>
      <w:proofErr w:type="spellStart"/>
      <w:r w:rsidR="00017FB1">
        <w:rPr>
          <w:sz w:val="24"/>
          <w:szCs w:val="24"/>
        </w:rPr>
        <w:t>motorsiklet</w:t>
      </w:r>
      <w:proofErr w:type="spellEnd"/>
      <w:r w:rsidR="00017FB1">
        <w:rPr>
          <w:sz w:val="24"/>
          <w:szCs w:val="24"/>
        </w:rPr>
        <w:t xml:space="preserve"> </w:t>
      </w:r>
      <w:r w:rsidR="006F0658">
        <w:rPr>
          <w:sz w:val="24"/>
          <w:szCs w:val="24"/>
        </w:rPr>
        <w:t>en fazla ithalatı gerçekleştirilen ürünlerdir</w:t>
      </w:r>
      <w:r w:rsidR="00017FB1">
        <w:rPr>
          <w:sz w:val="24"/>
          <w:szCs w:val="24"/>
        </w:rPr>
        <w:t xml:space="preserve">. Demir ve çelik sektöründe sırasıyla </w:t>
      </w:r>
      <w:proofErr w:type="spellStart"/>
      <w:r w:rsidR="00017FB1">
        <w:rPr>
          <w:sz w:val="24"/>
          <w:szCs w:val="24"/>
        </w:rPr>
        <w:t>hassı</w:t>
      </w:r>
      <w:proofErr w:type="spellEnd"/>
      <w:r w:rsidR="00017FB1">
        <w:rPr>
          <w:sz w:val="24"/>
          <w:szCs w:val="24"/>
        </w:rPr>
        <w:t xml:space="preserve"> hadde ürünleri, demir ve </w:t>
      </w:r>
      <w:proofErr w:type="spellStart"/>
      <w:r w:rsidR="00017FB1">
        <w:rPr>
          <w:sz w:val="24"/>
          <w:szCs w:val="24"/>
        </w:rPr>
        <w:t>alaşımsız</w:t>
      </w:r>
      <w:proofErr w:type="spellEnd"/>
      <w:r w:rsidR="00017FB1">
        <w:rPr>
          <w:sz w:val="24"/>
          <w:szCs w:val="24"/>
        </w:rPr>
        <w:t xml:space="preserve"> çelikten yarı mamuller ve </w:t>
      </w:r>
      <w:proofErr w:type="spellStart"/>
      <w:r w:rsidR="00017FB1">
        <w:rPr>
          <w:sz w:val="24"/>
          <w:szCs w:val="24"/>
        </w:rPr>
        <w:t>filmaşin</w:t>
      </w:r>
      <w:proofErr w:type="spellEnd"/>
      <w:r w:rsidR="00017FB1">
        <w:rPr>
          <w:sz w:val="24"/>
          <w:szCs w:val="24"/>
        </w:rPr>
        <w:t xml:space="preserve"> ithalatı en çok gerçekleştirilen ürünler</w:t>
      </w:r>
      <w:r w:rsidR="00910E33">
        <w:rPr>
          <w:sz w:val="24"/>
          <w:szCs w:val="24"/>
        </w:rPr>
        <w:t>dir</w:t>
      </w:r>
      <w:r w:rsidR="00017FB1">
        <w:rPr>
          <w:sz w:val="24"/>
          <w:szCs w:val="24"/>
        </w:rPr>
        <w:t>.</w:t>
      </w:r>
    </w:p>
    <w:p w:rsidR="006F0658" w:rsidRDefault="006F0658" w:rsidP="00F11835">
      <w:pPr>
        <w:jc w:val="both"/>
        <w:rPr>
          <w:sz w:val="24"/>
          <w:szCs w:val="24"/>
        </w:rPr>
      </w:pPr>
    </w:p>
    <w:p w:rsidR="00F11835" w:rsidRDefault="00BA1BA4" w:rsidP="00F11835">
      <w:pPr>
        <w:jc w:val="both"/>
        <w:rPr>
          <w:sz w:val="24"/>
          <w:szCs w:val="24"/>
        </w:rPr>
      </w:pPr>
      <w:r w:rsidRPr="00326435">
        <w:rPr>
          <w:sz w:val="24"/>
          <w:szCs w:val="24"/>
        </w:rPr>
        <w:t xml:space="preserve">1 Temmuz 2010 tarihi itibarıyla </w:t>
      </w:r>
      <w:r>
        <w:rPr>
          <w:sz w:val="24"/>
          <w:szCs w:val="24"/>
        </w:rPr>
        <w:t xml:space="preserve">Doğu Afrika Topluluğu (Kenya, Tanzanya, Uganda, Ruanda ve Burundi) üyesi ülkeler </w:t>
      </w:r>
      <w:r w:rsidRPr="00326435">
        <w:rPr>
          <w:sz w:val="24"/>
          <w:szCs w:val="24"/>
        </w:rPr>
        <w:t xml:space="preserve">ortak gümrük tarifesine </w:t>
      </w:r>
      <w:r>
        <w:rPr>
          <w:sz w:val="24"/>
          <w:szCs w:val="24"/>
        </w:rPr>
        <w:t>geçmiş</w:t>
      </w:r>
      <w:r w:rsidRPr="00326435">
        <w:rPr>
          <w:sz w:val="24"/>
          <w:szCs w:val="24"/>
        </w:rPr>
        <w:t xml:space="preserve"> olup, </w:t>
      </w:r>
      <w:r>
        <w:rPr>
          <w:sz w:val="24"/>
          <w:szCs w:val="24"/>
        </w:rPr>
        <w:t xml:space="preserve">birçok üründe </w:t>
      </w:r>
      <w:r w:rsidRPr="00326435">
        <w:rPr>
          <w:sz w:val="24"/>
          <w:szCs w:val="24"/>
        </w:rPr>
        <w:t>üye ülkeler arasında malların serbest dolaşımı başlamıştır. Kenya aynı zamanda Doğu ve Güney Afrika Ortak Pazarı (COMESA) üyesi olup, COMESA üyesi ülkelerle tercihli ticaret rejimlerinden faydalanmaktadır.</w:t>
      </w:r>
    </w:p>
    <w:p w:rsidR="00857627" w:rsidRPr="00326435" w:rsidRDefault="00857627" w:rsidP="005D3197">
      <w:pPr>
        <w:jc w:val="both"/>
        <w:rPr>
          <w:sz w:val="24"/>
          <w:szCs w:val="24"/>
        </w:rPr>
      </w:pPr>
    </w:p>
    <w:p w:rsidR="00857627" w:rsidRDefault="001D7410" w:rsidP="005D319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İhracat işleme </w:t>
      </w:r>
      <w:r w:rsidR="00857627" w:rsidRPr="00326435">
        <w:rPr>
          <w:sz w:val="24"/>
          <w:szCs w:val="24"/>
        </w:rPr>
        <w:t>bölgelerinde (</w:t>
      </w:r>
      <w:proofErr w:type="spellStart"/>
      <w:r w:rsidR="00857627" w:rsidRPr="00326435">
        <w:rPr>
          <w:sz w:val="24"/>
          <w:szCs w:val="24"/>
        </w:rPr>
        <w:t>Export</w:t>
      </w:r>
      <w:proofErr w:type="spellEnd"/>
      <w:r w:rsidR="00857627" w:rsidRPr="00326435">
        <w:rPr>
          <w:sz w:val="24"/>
          <w:szCs w:val="24"/>
        </w:rPr>
        <w:t xml:space="preserve"> </w:t>
      </w:r>
      <w:proofErr w:type="spellStart"/>
      <w:r w:rsidR="00857627" w:rsidRPr="00326435">
        <w:rPr>
          <w:sz w:val="24"/>
          <w:szCs w:val="24"/>
        </w:rPr>
        <w:t>Processing</w:t>
      </w:r>
      <w:proofErr w:type="spellEnd"/>
      <w:r w:rsidR="00857627" w:rsidRPr="00326435">
        <w:rPr>
          <w:sz w:val="24"/>
          <w:szCs w:val="24"/>
        </w:rPr>
        <w:t xml:space="preserve"> </w:t>
      </w:r>
      <w:proofErr w:type="spellStart"/>
      <w:r w:rsidR="00857627" w:rsidRPr="00326435">
        <w:rPr>
          <w:sz w:val="24"/>
          <w:szCs w:val="24"/>
        </w:rPr>
        <w:t>Zones</w:t>
      </w:r>
      <w:proofErr w:type="spellEnd"/>
      <w:r w:rsidR="00857627" w:rsidRPr="00326435">
        <w:rPr>
          <w:sz w:val="24"/>
          <w:szCs w:val="24"/>
        </w:rPr>
        <w:t xml:space="preserve"> – EP</w:t>
      </w:r>
      <w:r w:rsidR="001A4B43">
        <w:rPr>
          <w:sz w:val="24"/>
          <w:szCs w:val="24"/>
        </w:rPr>
        <w:t>Z</w:t>
      </w:r>
      <w:r w:rsidR="00857627" w:rsidRPr="00326435">
        <w:rPr>
          <w:sz w:val="24"/>
          <w:szCs w:val="24"/>
        </w:rPr>
        <w:t xml:space="preserve">) faaliyet gösteren işletmelere; 10 yıllık vergi muafiyeti, bu sürenin bitiminde 10 yıl boyunca sabit oran (%25) üzerinden </w:t>
      </w:r>
      <w:r w:rsidR="00910E33">
        <w:rPr>
          <w:sz w:val="24"/>
          <w:szCs w:val="24"/>
        </w:rPr>
        <w:t>kurumlar vergisine</w:t>
      </w:r>
      <w:r w:rsidR="00857627" w:rsidRPr="00326435">
        <w:rPr>
          <w:sz w:val="24"/>
          <w:szCs w:val="24"/>
        </w:rPr>
        <w:t xml:space="preserve"> tabi olmak, damga vergisi ve KDV muafiyeti, ara malı girdilerinde sınırlamaya </w:t>
      </w:r>
      <w:r w:rsidR="00910E33">
        <w:rPr>
          <w:sz w:val="24"/>
          <w:szCs w:val="24"/>
        </w:rPr>
        <w:t>gidilmemesi</w:t>
      </w:r>
      <w:r w:rsidR="00857627" w:rsidRPr="00326435">
        <w:rPr>
          <w:sz w:val="24"/>
          <w:szCs w:val="24"/>
        </w:rPr>
        <w:t>, belli başlı sanayi düzenlemelerinden ve lisans uygulamasından muafiyet tanınması gibi yatırım teşvikleri sağlanmaktadır.</w:t>
      </w:r>
      <w:r w:rsidR="00BA1BA4">
        <w:rPr>
          <w:sz w:val="24"/>
          <w:szCs w:val="24"/>
        </w:rPr>
        <w:t xml:space="preserve"> </w:t>
      </w:r>
      <w:proofErr w:type="gramEnd"/>
      <w:r w:rsidR="00BA1BA4">
        <w:rPr>
          <w:sz w:val="24"/>
          <w:szCs w:val="24"/>
        </w:rPr>
        <w:t xml:space="preserve">İhracat işleme bölgelerinde faaliyet gösteren işletmelerin yıllık üretimlerinin </w:t>
      </w:r>
      <w:r w:rsidR="00E34A38">
        <w:rPr>
          <w:sz w:val="24"/>
          <w:szCs w:val="24"/>
        </w:rPr>
        <w:t xml:space="preserve">en az </w:t>
      </w:r>
      <w:r w:rsidR="00BA1BA4">
        <w:rPr>
          <w:sz w:val="24"/>
          <w:szCs w:val="24"/>
        </w:rPr>
        <w:t>%80’</w:t>
      </w:r>
      <w:r w:rsidR="00E34A38">
        <w:rPr>
          <w:sz w:val="24"/>
          <w:szCs w:val="24"/>
        </w:rPr>
        <w:t>lik kısmının</w:t>
      </w:r>
      <w:r w:rsidR="00BA1BA4">
        <w:rPr>
          <w:sz w:val="24"/>
          <w:szCs w:val="24"/>
        </w:rPr>
        <w:t xml:space="preserve"> Doğu Afrika Topluluğu dışı bölgeye ihraç etmesi gerekmektedir.</w:t>
      </w:r>
    </w:p>
    <w:p w:rsidR="00BA1BA4" w:rsidRDefault="00BA1BA4" w:rsidP="005D3197">
      <w:pPr>
        <w:jc w:val="both"/>
        <w:rPr>
          <w:sz w:val="24"/>
          <w:szCs w:val="24"/>
        </w:rPr>
      </w:pPr>
    </w:p>
    <w:p w:rsidR="00857627" w:rsidRPr="00326435" w:rsidRDefault="00BA1BA4" w:rsidP="005D31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ABD’nin gelişme yolundaki ülkelere </w:t>
      </w:r>
      <w:r w:rsidR="00C23E51">
        <w:rPr>
          <w:sz w:val="24"/>
          <w:szCs w:val="24"/>
        </w:rPr>
        <w:t xml:space="preserve">tekstil ve </w:t>
      </w:r>
      <w:proofErr w:type="gramStart"/>
      <w:r w:rsidR="00C23E51">
        <w:rPr>
          <w:sz w:val="24"/>
          <w:szCs w:val="24"/>
        </w:rPr>
        <w:t>konfeksiyon</w:t>
      </w:r>
      <w:proofErr w:type="gramEnd"/>
      <w:r>
        <w:rPr>
          <w:sz w:val="24"/>
          <w:szCs w:val="24"/>
        </w:rPr>
        <w:t xml:space="preserve"> ithalatında </w:t>
      </w:r>
      <w:proofErr w:type="spellStart"/>
      <w:r>
        <w:rPr>
          <w:sz w:val="24"/>
          <w:szCs w:val="24"/>
        </w:rPr>
        <w:t>American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Growth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Opportunity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(AGOA) kapsamında sağladığı </w:t>
      </w:r>
      <w:r w:rsidR="00C23E51">
        <w:rPr>
          <w:sz w:val="24"/>
          <w:szCs w:val="24"/>
        </w:rPr>
        <w:t>tercihli imkanlardan</w:t>
      </w:r>
      <w:r>
        <w:rPr>
          <w:sz w:val="24"/>
          <w:szCs w:val="24"/>
        </w:rPr>
        <w:t xml:space="preserve"> Kenya</w:t>
      </w:r>
      <w:r w:rsidR="000003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faydalanmaktadır. </w:t>
      </w:r>
      <w:r w:rsidR="00857627" w:rsidRPr="00326435">
        <w:rPr>
          <w:sz w:val="24"/>
          <w:szCs w:val="24"/>
        </w:rPr>
        <w:t>Kenya’nın önemli ticari partnerlerinden biri olan ABD’ye önemli miktarda tekstil</w:t>
      </w:r>
      <w:r w:rsidR="00C23E51">
        <w:rPr>
          <w:sz w:val="24"/>
          <w:szCs w:val="24"/>
        </w:rPr>
        <w:t xml:space="preserve"> ve </w:t>
      </w:r>
      <w:proofErr w:type="gramStart"/>
      <w:r w:rsidR="00C23E51">
        <w:rPr>
          <w:sz w:val="24"/>
          <w:szCs w:val="24"/>
        </w:rPr>
        <w:t>konfeksiyon</w:t>
      </w:r>
      <w:proofErr w:type="gramEnd"/>
      <w:r w:rsidR="00857627" w:rsidRPr="00326435">
        <w:rPr>
          <w:sz w:val="24"/>
          <w:szCs w:val="24"/>
        </w:rPr>
        <w:t xml:space="preserve"> ürünü ihracatı </w:t>
      </w:r>
      <w:r>
        <w:rPr>
          <w:sz w:val="24"/>
          <w:szCs w:val="24"/>
        </w:rPr>
        <w:t xml:space="preserve">bu çerçevede </w:t>
      </w:r>
      <w:r w:rsidR="00857627" w:rsidRPr="00326435">
        <w:rPr>
          <w:sz w:val="24"/>
          <w:szCs w:val="24"/>
        </w:rPr>
        <w:t xml:space="preserve">gerçekleştirilmekte olup, ABD’ye tekstil ve konfeksiyon ihracatı hedefleyen işletmeler </w:t>
      </w:r>
      <w:r w:rsidR="001D7410">
        <w:rPr>
          <w:sz w:val="24"/>
          <w:szCs w:val="24"/>
        </w:rPr>
        <w:t>ağırlıklı olarak ihracat işleme bölgelerinde</w:t>
      </w:r>
      <w:r w:rsidR="00857627" w:rsidRPr="00326435">
        <w:rPr>
          <w:sz w:val="24"/>
          <w:szCs w:val="24"/>
        </w:rPr>
        <w:t xml:space="preserve"> faaliyet göstermektedirler.</w:t>
      </w:r>
    </w:p>
    <w:p w:rsidR="00857627" w:rsidRPr="00326435" w:rsidRDefault="00857627" w:rsidP="005D3197">
      <w:pPr>
        <w:jc w:val="both"/>
        <w:rPr>
          <w:sz w:val="24"/>
          <w:szCs w:val="24"/>
        </w:rPr>
      </w:pPr>
    </w:p>
    <w:p w:rsidR="0079736B" w:rsidRDefault="00BA1BA4" w:rsidP="005D3197">
      <w:pPr>
        <w:jc w:val="both"/>
        <w:rPr>
          <w:sz w:val="24"/>
          <w:szCs w:val="24"/>
        </w:rPr>
      </w:pPr>
      <w:r>
        <w:rPr>
          <w:sz w:val="24"/>
          <w:szCs w:val="24"/>
        </w:rPr>
        <w:t>Ayrıca</w:t>
      </w:r>
      <w:r w:rsidR="00857627" w:rsidRPr="00326435">
        <w:rPr>
          <w:sz w:val="24"/>
          <w:szCs w:val="24"/>
        </w:rPr>
        <w:t xml:space="preserve">, Genelleştirilmiş Tercihler Sistemi (GTS) kapsamında, Kenya’nın </w:t>
      </w:r>
      <w:r w:rsidR="00771D8B" w:rsidRPr="00326435">
        <w:rPr>
          <w:sz w:val="24"/>
          <w:szCs w:val="24"/>
        </w:rPr>
        <w:t>bazı</w:t>
      </w:r>
      <w:r w:rsidR="00857627" w:rsidRPr="00326435">
        <w:rPr>
          <w:sz w:val="24"/>
          <w:szCs w:val="24"/>
        </w:rPr>
        <w:t xml:space="preserve"> sanayi </w:t>
      </w:r>
      <w:r w:rsidR="00771D8B" w:rsidRPr="00326435">
        <w:rPr>
          <w:sz w:val="24"/>
          <w:szCs w:val="24"/>
        </w:rPr>
        <w:t>ürünleri</w:t>
      </w:r>
      <w:r w:rsidR="00857627" w:rsidRPr="00326435">
        <w:rPr>
          <w:sz w:val="24"/>
          <w:szCs w:val="24"/>
        </w:rPr>
        <w:t xml:space="preserve"> ABD, Japonya, Kanada, Yeni Zelanda, Avustralya, İsviçre, İsveç, Norveç, Finlandiya, Avusturya gibi gelişmiş ülke pazarlarına tercihli olarak giriş </w:t>
      </w:r>
      <w:proofErr w:type="spellStart"/>
      <w:r w:rsidR="00857627" w:rsidRPr="00326435">
        <w:rPr>
          <w:sz w:val="24"/>
          <w:szCs w:val="24"/>
        </w:rPr>
        <w:t>yapabilmekte</w:t>
      </w:r>
      <w:r>
        <w:rPr>
          <w:sz w:val="24"/>
          <w:szCs w:val="24"/>
        </w:rPr>
        <w:t>tir</w:t>
      </w:r>
      <w:proofErr w:type="spellEnd"/>
      <w:r>
        <w:rPr>
          <w:sz w:val="24"/>
          <w:szCs w:val="24"/>
        </w:rPr>
        <w:t>.</w:t>
      </w:r>
    </w:p>
    <w:p w:rsidR="00AB3CF7" w:rsidRDefault="00AB3CF7" w:rsidP="005D3197">
      <w:pPr>
        <w:jc w:val="both"/>
        <w:rPr>
          <w:sz w:val="24"/>
          <w:szCs w:val="24"/>
        </w:rPr>
      </w:pPr>
    </w:p>
    <w:p w:rsidR="00863655" w:rsidRDefault="00000388" w:rsidP="00C960C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Kenya’da </w:t>
      </w:r>
      <w:proofErr w:type="spellStart"/>
      <w:r>
        <w:rPr>
          <w:sz w:val="24"/>
          <w:szCs w:val="24"/>
        </w:rPr>
        <w:t>telekom</w:t>
      </w:r>
      <w:proofErr w:type="spellEnd"/>
      <w:r>
        <w:rPr>
          <w:sz w:val="24"/>
          <w:szCs w:val="24"/>
        </w:rPr>
        <w:t>, medya ve</w:t>
      </w:r>
      <w:r w:rsidR="00AB3CF7">
        <w:rPr>
          <w:sz w:val="24"/>
          <w:szCs w:val="24"/>
        </w:rPr>
        <w:t xml:space="preserve"> sigorta sektörleri dışındaki sektörlerde yerli ortak zorunluluğu bulunmadan faaliyet göstermek mümkündür.</w:t>
      </w:r>
      <w:r w:rsidR="00C960C2">
        <w:rPr>
          <w:sz w:val="24"/>
          <w:szCs w:val="24"/>
        </w:rPr>
        <w:t xml:space="preserve"> </w:t>
      </w:r>
      <w:r w:rsidR="00863655" w:rsidRPr="00326435">
        <w:rPr>
          <w:sz w:val="24"/>
          <w:szCs w:val="24"/>
        </w:rPr>
        <w:t>1994’de Kenya hükümeti, Kambiyo Kontrol Yasasındaki sınırlamaları</w:t>
      </w:r>
      <w:r w:rsidR="00910E33">
        <w:rPr>
          <w:sz w:val="24"/>
          <w:szCs w:val="24"/>
        </w:rPr>
        <w:t xml:space="preserve"> kaldırmıştır</w:t>
      </w:r>
      <w:r w:rsidR="00863655" w:rsidRPr="00326435">
        <w:rPr>
          <w:sz w:val="24"/>
          <w:szCs w:val="24"/>
        </w:rPr>
        <w:t>. Bu itibarla, Kenya’daki yabancı yatırımcılar yerel kredilerden faydala</w:t>
      </w:r>
      <w:r w:rsidR="00E34A38">
        <w:rPr>
          <w:sz w:val="24"/>
          <w:szCs w:val="24"/>
        </w:rPr>
        <w:t>nabilme ve</w:t>
      </w:r>
      <w:r w:rsidR="00863655" w:rsidRPr="00326435">
        <w:rPr>
          <w:sz w:val="24"/>
          <w:szCs w:val="24"/>
        </w:rPr>
        <w:t xml:space="preserve"> yatırım gelirlerinin ülke dışına transferi </w:t>
      </w:r>
      <w:proofErr w:type="gramStart"/>
      <w:r w:rsidR="00910E33">
        <w:rPr>
          <w:sz w:val="24"/>
          <w:szCs w:val="24"/>
        </w:rPr>
        <w:t>imkanına</w:t>
      </w:r>
      <w:proofErr w:type="gramEnd"/>
      <w:r w:rsidR="00910E33">
        <w:rPr>
          <w:sz w:val="24"/>
          <w:szCs w:val="24"/>
        </w:rPr>
        <w:t xml:space="preserve"> sahip olmuştur.</w:t>
      </w:r>
    </w:p>
    <w:p w:rsidR="00E34A38" w:rsidRDefault="00E34A38" w:rsidP="00863655">
      <w:pPr>
        <w:tabs>
          <w:tab w:val="left" w:pos="851"/>
        </w:tabs>
        <w:jc w:val="both"/>
        <w:rPr>
          <w:sz w:val="24"/>
          <w:szCs w:val="24"/>
        </w:rPr>
      </w:pPr>
    </w:p>
    <w:p w:rsidR="0064569E" w:rsidRPr="00326435" w:rsidRDefault="0064569E" w:rsidP="005D3197">
      <w:pPr>
        <w:tabs>
          <w:tab w:val="left" w:pos="851"/>
        </w:tabs>
        <w:jc w:val="both"/>
        <w:rPr>
          <w:sz w:val="24"/>
          <w:szCs w:val="24"/>
        </w:rPr>
      </w:pPr>
      <w:r w:rsidRPr="00326435">
        <w:rPr>
          <w:sz w:val="24"/>
          <w:szCs w:val="24"/>
        </w:rPr>
        <w:t>Kenya’ya yatırım yapan işadamları, Kenya, Tanzanya</w:t>
      </w:r>
      <w:r w:rsidR="00D57CD3" w:rsidRPr="00326435">
        <w:rPr>
          <w:sz w:val="24"/>
          <w:szCs w:val="24"/>
        </w:rPr>
        <w:t>,</w:t>
      </w:r>
      <w:r w:rsidRPr="00326435">
        <w:rPr>
          <w:sz w:val="24"/>
          <w:szCs w:val="24"/>
        </w:rPr>
        <w:t xml:space="preserve"> Uganda</w:t>
      </w:r>
      <w:r w:rsidR="00D57CD3" w:rsidRPr="00326435">
        <w:rPr>
          <w:sz w:val="24"/>
          <w:szCs w:val="24"/>
        </w:rPr>
        <w:t xml:space="preserve">, Ruanda ve </w:t>
      </w:r>
      <w:proofErr w:type="spellStart"/>
      <w:r w:rsidR="00D57CD3" w:rsidRPr="00326435">
        <w:rPr>
          <w:sz w:val="24"/>
          <w:szCs w:val="24"/>
        </w:rPr>
        <w:t>Burindi</w:t>
      </w:r>
      <w:proofErr w:type="spellEnd"/>
      <w:r w:rsidRPr="00326435">
        <w:rPr>
          <w:sz w:val="24"/>
          <w:szCs w:val="24"/>
        </w:rPr>
        <w:t xml:space="preserve"> tarafından kurulan Doğu Afrika </w:t>
      </w:r>
      <w:r w:rsidR="00DA69D9">
        <w:rPr>
          <w:sz w:val="24"/>
          <w:szCs w:val="24"/>
        </w:rPr>
        <w:t>Topluluğu</w:t>
      </w:r>
      <w:r w:rsidRPr="00326435">
        <w:rPr>
          <w:sz w:val="24"/>
          <w:szCs w:val="24"/>
        </w:rPr>
        <w:t xml:space="preserve"> ve Doğu ve Güney Afrika Ortak Pazarına (COMESA) </w:t>
      </w:r>
      <w:r w:rsidR="00DA69D9">
        <w:rPr>
          <w:sz w:val="24"/>
          <w:szCs w:val="24"/>
        </w:rPr>
        <w:t xml:space="preserve">tercihli </w:t>
      </w:r>
      <w:r w:rsidR="00000388">
        <w:rPr>
          <w:sz w:val="24"/>
          <w:szCs w:val="24"/>
        </w:rPr>
        <w:t>ihraç</w:t>
      </w:r>
      <w:r w:rsidRPr="00326435">
        <w:rPr>
          <w:sz w:val="24"/>
          <w:szCs w:val="24"/>
        </w:rPr>
        <w:t xml:space="preserve"> </w:t>
      </w:r>
      <w:proofErr w:type="gramStart"/>
      <w:r w:rsidRPr="00326435">
        <w:rPr>
          <w:sz w:val="24"/>
          <w:szCs w:val="24"/>
        </w:rPr>
        <w:t>imkanına</w:t>
      </w:r>
      <w:proofErr w:type="gramEnd"/>
      <w:r w:rsidRPr="00326435">
        <w:rPr>
          <w:sz w:val="24"/>
          <w:szCs w:val="24"/>
        </w:rPr>
        <w:t xml:space="preserve"> sahip olmaktadır.</w:t>
      </w:r>
    </w:p>
    <w:p w:rsidR="0064569E" w:rsidRPr="00326435" w:rsidRDefault="0064569E" w:rsidP="005D3197">
      <w:pPr>
        <w:tabs>
          <w:tab w:val="left" w:pos="851"/>
        </w:tabs>
        <w:jc w:val="both"/>
        <w:rPr>
          <w:sz w:val="24"/>
          <w:szCs w:val="24"/>
        </w:rPr>
      </w:pPr>
    </w:p>
    <w:p w:rsidR="00863655" w:rsidRDefault="0064569E" w:rsidP="005D3197">
      <w:pPr>
        <w:tabs>
          <w:tab w:val="left" w:pos="851"/>
        </w:tabs>
        <w:jc w:val="both"/>
        <w:rPr>
          <w:sz w:val="24"/>
          <w:szCs w:val="24"/>
        </w:rPr>
      </w:pPr>
      <w:r w:rsidRPr="00326435">
        <w:rPr>
          <w:sz w:val="24"/>
          <w:szCs w:val="24"/>
        </w:rPr>
        <w:t xml:space="preserve">2005 </w:t>
      </w:r>
      <w:r w:rsidR="00FB59BB">
        <w:rPr>
          <w:sz w:val="24"/>
          <w:szCs w:val="24"/>
        </w:rPr>
        <w:t xml:space="preserve">yılı </w:t>
      </w:r>
      <w:r w:rsidRPr="00326435">
        <w:rPr>
          <w:sz w:val="24"/>
          <w:szCs w:val="24"/>
        </w:rPr>
        <w:t>Ocak ayında yürürlüğe giren Yatırımların Korunmasına İlişkin Kanun’a göre; Kenya Hükümeti, yatırımların kolaylaştırılması ve teşviki amacıyla, iş kurmak için gerekli izinlerin alınmasında yatırımcılara kolayl</w:t>
      </w:r>
      <w:r w:rsidR="00863655">
        <w:rPr>
          <w:sz w:val="24"/>
          <w:szCs w:val="24"/>
        </w:rPr>
        <w:t>ı</w:t>
      </w:r>
      <w:r w:rsidR="00FB05F5">
        <w:rPr>
          <w:sz w:val="24"/>
          <w:szCs w:val="24"/>
        </w:rPr>
        <w:t>k</w:t>
      </w:r>
      <w:r w:rsidR="00863655">
        <w:rPr>
          <w:sz w:val="24"/>
          <w:szCs w:val="24"/>
        </w:rPr>
        <w:t xml:space="preserve"> sağlamayı hedeflemekte olup, bu amaçla kurulmuş olan Kenya Yatırım Otoritesi yabancı yatırımcılara hizmet sağlamaktadır.</w:t>
      </w:r>
      <w:r w:rsidR="00FB59BB">
        <w:rPr>
          <w:sz w:val="24"/>
          <w:szCs w:val="24"/>
        </w:rPr>
        <w:t xml:space="preserve"> </w:t>
      </w:r>
      <w:proofErr w:type="spellStart"/>
      <w:r w:rsidR="00FB59BB">
        <w:rPr>
          <w:sz w:val="24"/>
          <w:szCs w:val="24"/>
        </w:rPr>
        <w:t>Sözkonusu</w:t>
      </w:r>
      <w:proofErr w:type="spellEnd"/>
      <w:r w:rsidR="00FB59BB">
        <w:rPr>
          <w:sz w:val="24"/>
          <w:szCs w:val="24"/>
        </w:rPr>
        <w:t xml:space="preserve"> Otorite aracılığıyla gerçekleşen yatırımlara yurtdışından ithal edilen makine ve teçhizat için KDV ödenmemesi, yatırım bedeli elde edilene kadar kurumlar vergisinden muafiyet gibi teşvikler sağlanmaktadır.</w:t>
      </w:r>
    </w:p>
    <w:p w:rsidR="0064569E" w:rsidRPr="00326435" w:rsidRDefault="0064569E" w:rsidP="005D3197">
      <w:pPr>
        <w:tabs>
          <w:tab w:val="left" w:pos="851"/>
        </w:tabs>
        <w:jc w:val="both"/>
        <w:rPr>
          <w:sz w:val="24"/>
          <w:szCs w:val="24"/>
        </w:rPr>
      </w:pPr>
    </w:p>
    <w:p w:rsidR="0064569E" w:rsidRDefault="0064569E" w:rsidP="005D3197">
      <w:pPr>
        <w:tabs>
          <w:tab w:val="left" w:pos="851"/>
        </w:tabs>
        <w:jc w:val="both"/>
        <w:rPr>
          <w:sz w:val="24"/>
          <w:szCs w:val="24"/>
        </w:rPr>
      </w:pPr>
      <w:r w:rsidRPr="00326435">
        <w:rPr>
          <w:sz w:val="24"/>
          <w:szCs w:val="24"/>
        </w:rPr>
        <w:t>Kenya anayasasına göre; telafi ödemesi (tazminat) yapılmadan özel mülk kamulaştırılamaz. Kenya, üye ülkelerdeki ticari olmayan riskleri garanti eden ve Dünya Bankasına bağl</w:t>
      </w:r>
      <w:r w:rsidR="00223565">
        <w:rPr>
          <w:sz w:val="24"/>
          <w:szCs w:val="24"/>
        </w:rPr>
        <w:t>ı olarak faaliyet gösteren Çok T</w:t>
      </w:r>
      <w:r w:rsidRPr="00326435">
        <w:rPr>
          <w:sz w:val="24"/>
          <w:szCs w:val="24"/>
        </w:rPr>
        <w:t>araflı Yatırım Garanti Ajansına üyedir.</w:t>
      </w:r>
    </w:p>
    <w:p w:rsidR="00000388" w:rsidRDefault="00000388" w:rsidP="005D3197">
      <w:pPr>
        <w:tabs>
          <w:tab w:val="left" w:pos="851"/>
        </w:tabs>
        <w:jc w:val="both"/>
        <w:rPr>
          <w:sz w:val="24"/>
          <w:szCs w:val="24"/>
        </w:rPr>
      </w:pPr>
    </w:p>
    <w:p w:rsidR="006A75A6" w:rsidRDefault="00B219B9" w:rsidP="006A75A6">
      <w:pPr>
        <w:jc w:val="both"/>
        <w:rPr>
          <w:sz w:val="24"/>
          <w:szCs w:val="24"/>
        </w:rPr>
      </w:pPr>
      <w:r w:rsidRPr="00326435">
        <w:rPr>
          <w:sz w:val="24"/>
          <w:szCs w:val="24"/>
        </w:rPr>
        <w:t>Ülkemiz ürünleri Kenya’da genellikle batı kalitesinde fakat batıdan daha uygun fiyatlı olarak algılanmaktadır.</w:t>
      </w:r>
      <w:r w:rsidR="006A3451" w:rsidRPr="00326435">
        <w:rPr>
          <w:sz w:val="24"/>
          <w:szCs w:val="24"/>
        </w:rPr>
        <w:t xml:space="preserve"> </w:t>
      </w:r>
      <w:proofErr w:type="spellStart"/>
      <w:r w:rsidR="002515FA">
        <w:rPr>
          <w:sz w:val="24"/>
          <w:szCs w:val="24"/>
        </w:rPr>
        <w:t>S</w:t>
      </w:r>
      <w:r w:rsidR="006A3451" w:rsidRPr="00326435">
        <w:rPr>
          <w:sz w:val="24"/>
          <w:szCs w:val="24"/>
        </w:rPr>
        <w:t>özkonusu</w:t>
      </w:r>
      <w:proofErr w:type="spellEnd"/>
      <w:r w:rsidR="006A3451" w:rsidRPr="00326435">
        <w:rPr>
          <w:sz w:val="24"/>
          <w:szCs w:val="24"/>
        </w:rPr>
        <w:t xml:space="preserve"> </w:t>
      </w:r>
      <w:r w:rsidR="002515FA">
        <w:rPr>
          <w:sz w:val="24"/>
          <w:szCs w:val="24"/>
        </w:rPr>
        <w:t>imajın korunarak</w:t>
      </w:r>
      <w:r w:rsidR="00300DA3">
        <w:rPr>
          <w:sz w:val="24"/>
          <w:szCs w:val="24"/>
        </w:rPr>
        <w:t>,</w:t>
      </w:r>
      <w:r w:rsidR="006A3451" w:rsidRPr="00326435">
        <w:rPr>
          <w:sz w:val="24"/>
          <w:szCs w:val="24"/>
        </w:rPr>
        <w:t xml:space="preserve"> potansiyel arz eden</w:t>
      </w:r>
      <w:r w:rsidR="00300DA3">
        <w:rPr>
          <w:sz w:val="24"/>
          <w:szCs w:val="24"/>
        </w:rPr>
        <w:t xml:space="preserve"> ürün ve hizmetlere </w:t>
      </w:r>
      <w:proofErr w:type="spellStart"/>
      <w:r w:rsidR="002515FA">
        <w:rPr>
          <w:sz w:val="24"/>
          <w:szCs w:val="24"/>
        </w:rPr>
        <w:t>yönelinmesi</w:t>
      </w:r>
      <w:proofErr w:type="spellEnd"/>
      <w:r w:rsidR="002515FA">
        <w:rPr>
          <w:sz w:val="24"/>
          <w:szCs w:val="24"/>
        </w:rPr>
        <w:t xml:space="preserve"> durumunda</w:t>
      </w:r>
      <w:r w:rsidR="00300DA3">
        <w:rPr>
          <w:sz w:val="24"/>
          <w:szCs w:val="24"/>
        </w:rPr>
        <w:t xml:space="preserve"> </w:t>
      </w:r>
      <w:r w:rsidR="009C31DC">
        <w:rPr>
          <w:sz w:val="24"/>
          <w:szCs w:val="24"/>
        </w:rPr>
        <w:t xml:space="preserve">Kenya </w:t>
      </w:r>
      <w:r w:rsidR="00C42FA0">
        <w:rPr>
          <w:sz w:val="24"/>
          <w:szCs w:val="24"/>
        </w:rPr>
        <w:t xml:space="preserve">pazarında </w:t>
      </w:r>
      <w:proofErr w:type="spellStart"/>
      <w:r w:rsidR="007D7CD5">
        <w:rPr>
          <w:sz w:val="24"/>
          <w:szCs w:val="24"/>
        </w:rPr>
        <w:t>kaydadeğer</w:t>
      </w:r>
      <w:proofErr w:type="spellEnd"/>
      <w:r w:rsidR="007D7CD5">
        <w:rPr>
          <w:sz w:val="24"/>
          <w:szCs w:val="24"/>
        </w:rPr>
        <w:t xml:space="preserve"> ihracat </w:t>
      </w:r>
      <w:proofErr w:type="gramStart"/>
      <w:r w:rsidR="002515FA">
        <w:rPr>
          <w:sz w:val="24"/>
          <w:szCs w:val="24"/>
        </w:rPr>
        <w:t>imkanı</w:t>
      </w:r>
      <w:proofErr w:type="gramEnd"/>
      <w:r w:rsidR="002515FA">
        <w:rPr>
          <w:sz w:val="24"/>
          <w:szCs w:val="24"/>
        </w:rPr>
        <w:t xml:space="preserve"> elde edilebilecektir.</w:t>
      </w:r>
      <w:r w:rsidR="006A75A6" w:rsidRPr="006A75A6">
        <w:rPr>
          <w:sz w:val="24"/>
          <w:szCs w:val="24"/>
        </w:rPr>
        <w:t xml:space="preserve"> </w:t>
      </w:r>
      <w:r w:rsidR="006A75A6">
        <w:rPr>
          <w:sz w:val="24"/>
          <w:szCs w:val="24"/>
        </w:rPr>
        <w:t>Kenya’ya ihracat gerçekleştirilmesinde ülkenin ziyaret edilmesi ve fuarlara katılım faydalı görülmektedir.</w:t>
      </w:r>
    </w:p>
    <w:p w:rsidR="009C31DC" w:rsidRDefault="009C31DC" w:rsidP="005D3197">
      <w:pPr>
        <w:jc w:val="both"/>
        <w:rPr>
          <w:sz w:val="24"/>
          <w:szCs w:val="24"/>
        </w:rPr>
      </w:pPr>
    </w:p>
    <w:p w:rsidR="00E62D7E" w:rsidRDefault="00E62D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2D7E" w:rsidRDefault="00E62D7E" w:rsidP="00E62D7E">
      <w:pPr>
        <w:tabs>
          <w:tab w:val="left" w:pos="99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KENYA’YA </w:t>
      </w:r>
      <w:r w:rsidRPr="0020371B">
        <w:rPr>
          <w:rFonts w:ascii="Arial" w:hAnsi="Arial" w:cs="Arial"/>
          <w:b/>
        </w:rPr>
        <w:t xml:space="preserve">İHRACATIMIZDAKİ BAŞLICA ÜRÜNLER </w:t>
      </w:r>
      <w:r>
        <w:rPr>
          <w:rFonts w:ascii="Arial" w:hAnsi="Arial" w:cs="Arial"/>
          <w:b/>
        </w:rPr>
        <w:t>(2013/8 – 2014/8</w:t>
      </w:r>
      <w:r w:rsidRPr="0020371B">
        <w:rPr>
          <w:rFonts w:ascii="Arial" w:hAnsi="Arial" w:cs="Arial"/>
          <w:b/>
        </w:rPr>
        <w:t xml:space="preserve"> Aylık)</w:t>
      </w:r>
    </w:p>
    <w:p w:rsidR="00E62D7E" w:rsidRPr="0020371B" w:rsidRDefault="00E62D7E" w:rsidP="00E62D7E">
      <w:pPr>
        <w:tabs>
          <w:tab w:val="left" w:pos="993"/>
        </w:tabs>
        <w:rPr>
          <w:rFonts w:ascii="Arial" w:hAnsi="Arial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4799"/>
        <w:gridCol w:w="1418"/>
        <w:gridCol w:w="1418"/>
        <w:gridCol w:w="1025"/>
        <w:gridCol w:w="995"/>
      </w:tblGrid>
      <w:tr w:rsidR="00E62D7E" w:rsidRPr="00FB31C3" w:rsidTr="00E62D7E">
        <w:trPr>
          <w:trHeight w:val="43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SITC Kodu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SITC Adı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2013/8</w:t>
            </w: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($)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2014/8</w:t>
            </w: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($)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Dğş</w:t>
            </w:r>
            <w:proofErr w:type="spellEnd"/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Pay(%)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ELEKTRİKLİ MAKİNA VE CİHAZLAR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5.837.687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6.467.047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10,78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8,26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7758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ELEKTRİKLİ ISITICILAR,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KURUTMA MAKİNALARI,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ÜTÜLER VB.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1.971.983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1.861.007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-5,63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2,38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TRANSFORMATÖRLER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1.331.809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162,54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1,70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BELİRLİ SANAYİ KOLLARINDA KULLANILAN MAKİNA VE CİHAZLAR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4.494.098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6.294.475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40,06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8,04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7224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MOTOKÜLTÖRLER,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TARIM ORMANCILIK TRAKTÖRLERİ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1.206.302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2.323.493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92,61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2,97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7283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TAŞ,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CEVHER YIKAMA,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AYIRMA,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AGLOMERE ETME MAKİNA VE CİHAZLARI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1.929.209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582,55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2,47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KÂĞIT-KARTON VE </w:t>
            </w:r>
            <w:proofErr w:type="gramStart"/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KAĞIT</w:t>
            </w:r>
            <w:proofErr w:type="gramEnd"/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KARTON ESASLI MAMULLER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6.263.406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5.548.926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-11,41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7,09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6429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KÂĞIT MENDİL,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KURULAMA VEYA YÜZ SİLME HAVLULARI, KÂĞIT ESASLI EŞYA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4.961.326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4.605.157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-7,18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5,88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6421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KÂĞIT-KARTON KUTULAR VB.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1.136.270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-46,10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0,78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METALLERDEN NİHAİ ÜRÜNLER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4.360.191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4.884.231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12,02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6,24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6924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DEMİR, ÇELİK VE ALUMİNYUM TANK, VARİL, FIÇI, KUTU, BENZERİ KAPLAR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1.818.155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356,20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2,32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6911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DEMİR VEYA ÇELİK İNŞAAT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1.232.251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1.174.504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-4,69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1,50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DEĞİŞİK SANAYİ KOLLARINDA KULLANILAN MAKİNA VE CİHAZLAR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4.580.544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4.644.359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1,39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5,93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7452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YIKAMA,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TEMİZLEME,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KURUTMA,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DOLDURMA,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PAKETLEME VB.MAKİNALAR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273,14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0,97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7447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PNÖMATİK ELEVATÖR,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KONVEYÖRLER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300,56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0,74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HUBUBAT VE MAMULLERİ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6.025.663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4.575.981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-24,06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5,85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0461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 xml:space="preserve">BUĞDAY UNU VEYA </w:t>
            </w:r>
            <w:proofErr w:type="gramStart"/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MAHLUT</w:t>
            </w:r>
            <w:proofErr w:type="gramEnd"/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 xml:space="preserve"> UNU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3.103.825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1.935.117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-37,65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2,47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0483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PİŞİRİLMEMİŞ MAKARNA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1.475.015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1.409.519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-4,44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1,80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KİMYA SANAYİİNİN DİĞER ÜRÜNLERİ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2.258.187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4.284.944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89,75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5,48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5914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DEZENFEKTE EDİCİ,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KEMİRİCİLERİ ÖLDÜRÜCÜ, BİTKİ HASTALIĞI İLAÇLARI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1.457.649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1.681.756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15,37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2,15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5931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SİLAH BARUTU, PATLAYICI MADDELER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1.491.125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1,91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DEMİR VE ÇELİK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21.087.594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3.768.593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-82,13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4,82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6760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DEMİR-ÇELİK FİLMAŞİN, ÇUBUK, PROFİL, PALPLANŞLAR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7.069.600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2.489.825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-64,78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3,18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6768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DEMİR VEYA ÇELİK PROFİLLER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-53,14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0,39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KARA ULAŞIM ARAÇLARI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1.775.313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3.357.530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89,12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4,29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7843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MOTORLU KARA TAŞITLARININ AKSAM VE PARÇALARI, AKSESUARI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1.518.625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2.047.430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34,82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2,62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7822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ÖZEL AMAÇLI MOTORLU TAŞITLAR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0,80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TEKSTİL ELYAFI VE MAMULLERİ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3.527.429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3.300.738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-6,43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4,22</w:t>
            </w:r>
          </w:p>
        </w:tc>
      </w:tr>
      <w:tr w:rsidR="00E62D7E" w:rsidRPr="00FB31C3" w:rsidTr="00E62D7E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6595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KOKO LİFLERİNDEN VE DİĞER ELYAFTAN YER KAPLAMALARI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2.120.760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1.684.608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-20,57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2,15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6552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DİĞER ÖRME MENSUCAT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79,82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color w:val="000000"/>
                <w:sz w:val="22"/>
                <w:szCs w:val="22"/>
              </w:rPr>
              <w:t>0,41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İLK 10 TOPLAM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60.210.112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47.126.824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-21,73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60,22</w:t>
            </w:r>
          </w:p>
        </w:tc>
      </w:tr>
      <w:tr w:rsidR="00E62D7E" w:rsidRPr="00FB31C3" w:rsidTr="00E62D7E">
        <w:trPr>
          <w:trHeight w:val="2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ÜLKE TOPLAM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89.758.719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78.262.550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-12,81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D7E" w:rsidRPr="00FB31C3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B31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E62D7E" w:rsidRDefault="00E62D7E" w:rsidP="005D3197">
      <w:pPr>
        <w:jc w:val="both"/>
        <w:rPr>
          <w:sz w:val="24"/>
          <w:szCs w:val="24"/>
        </w:rPr>
      </w:pPr>
    </w:p>
    <w:p w:rsidR="00E62D7E" w:rsidRDefault="00E62D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2D7E" w:rsidRPr="0020371B" w:rsidRDefault="00E62D7E" w:rsidP="00E62D7E">
      <w:pPr>
        <w:tabs>
          <w:tab w:val="left" w:pos="3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KENYA’DAN </w:t>
      </w:r>
      <w:r w:rsidRPr="0020371B">
        <w:rPr>
          <w:rFonts w:ascii="Arial" w:hAnsi="Arial" w:cs="Arial"/>
          <w:b/>
        </w:rPr>
        <w:t xml:space="preserve">İTHALATIMIZDAKİ BAŞLICA ÜRÜNLER </w:t>
      </w:r>
      <w:r>
        <w:rPr>
          <w:rFonts w:ascii="Arial" w:hAnsi="Arial" w:cs="Arial"/>
          <w:b/>
        </w:rPr>
        <w:t>(2013/8 – 2014/8</w:t>
      </w:r>
      <w:r w:rsidRPr="0020371B">
        <w:rPr>
          <w:rFonts w:ascii="Arial" w:hAnsi="Arial" w:cs="Arial"/>
          <w:b/>
        </w:rPr>
        <w:t xml:space="preserve"> Aylık)</w:t>
      </w:r>
    </w:p>
    <w:p w:rsidR="00E62D7E" w:rsidRDefault="00E62D7E" w:rsidP="00E62D7E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5022"/>
        <w:gridCol w:w="1319"/>
        <w:gridCol w:w="1320"/>
        <w:gridCol w:w="1186"/>
        <w:gridCol w:w="874"/>
      </w:tblGrid>
      <w:tr w:rsidR="00E62D7E" w:rsidRPr="00AE6D60" w:rsidTr="00D5201D">
        <w:trPr>
          <w:trHeight w:val="43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SITC 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SITC Adı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2013/8</w:t>
            </w: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($)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2014/8</w:t>
            </w: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($)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Dğş</w:t>
            </w:r>
            <w:proofErr w:type="spellEnd"/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Pay(%)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HAYVANSAL VE BİTKİSEL HAM MADDELER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4.200.168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5.023.080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19,59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42,10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2925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EKİM AMACI İLE KULLANILAN TOHUMLAR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3.884.662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4.184.131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7,71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35,07</w:t>
            </w:r>
          </w:p>
        </w:tc>
      </w:tr>
      <w:tr w:rsidR="00E62D7E" w:rsidRPr="00AE6D60" w:rsidTr="00D5201D">
        <w:trPr>
          <w:trHeight w:val="4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2927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SÜS, BUKET İÇİN KESİLMİŞ TAZE ÇİÇEK, GONCA, DAL, YAPRAK, YOSUN, LİKEN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272,19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5,91</w:t>
            </w:r>
          </w:p>
        </w:tc>
      </w:tr>
      <w:tr w:rsidR="00E62D7E" w:rsidRPr="00AE6D60" w:rsidTr="00D5201D">
        <w:trPr>
          <w:trHeight w:val="4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KAHVE, ÇAY, BAHARAT, KAKAO VE HÜLASALARI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3.997.853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2.765.025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-30,84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23,17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0741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ÇAY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3.978.714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2.586.932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-34,98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21,68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0711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KAHVE VE HÜLASALARI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896,86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1,49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HAZIR DERİLER, POSTLAR VE MAMULLERİ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2.206.066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2.437.190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20,43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6114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SIĞIR, ATLARIN BÜTÜN OLMAYAN DERİLERİ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1.277.719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1.694.910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32,65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14,20</w:t>
            </w:r>
          </w:p>
        </w:tc>
      </w:tr>
      <w:tr w:rsidR="00E62D7E" w:rsidRPr="00AE6D60" w:rsidTr="00D5201D">
        <w:trPr>
          <w:trHeight w:val="4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6116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KEÇİ, OĞLAKLARIN HAZIRLANMIŞ DERİLERİ (KILLARI ALINMIŞ)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-15,50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5,39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TÜTÜN VE MAMULLERİ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725,53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6,73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DİĞER PURO, SİGARİLLO VE SİGARALAR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5,03</w:t>
            </w:r>
          </w:p>
        </w:tc>
      </w:tr>
      <w:tr w:rsidR="00E62D7E" w:rsidRPr="00AE6D60" w:rsidTr="00D5201D">
        <w:trPr>
          <w:trHeight w:val="4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TÜTÜN (SAPLARI KOPARILMIŞ, DAMARLARI ÇIKARILMIŞ)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109,64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1,70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BALIKLAR, BALIK MÜSTAHZARLARI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1.630,32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3,30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0342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BALIKLAR (DONDURULMUŞ)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3,06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0341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BALIKLAR-CANLI, TAZE, SOĞUTULMUŞ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36,66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0,24</w:t>
            </w:r>
          </w:p>
        </w:tc>
      </w:tr>
      <w:tr w:rsidR="00E62D7E" w:rsidRPr="00AE6D60" w:rsidTr="00D5201D">
        <w:trPr>
          <w:trHeight w:val="4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DEĞİŞİK SANAYİ KOLLARINDA KULLANILAN MAKİNA VE CİHAZLAR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98.591,00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0,83</w:t>
            </w:r>
          </w:p>
        </w:tc>
      </w:tr>
      <w:tr w:rsidR="00E62D7E" w:rsidRPr="00AE6D60" w:rsidTr="00D5201D">
        <w:trPr>
          <w:trHeight w:val="4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OCAK BRÜLÖRLERİ, MEKANİK KÖMÜR TAŞIYICILAR, KÜL BOŞALTICILAR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0,83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TEKSTİL LİFLERİ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0,82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2658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RAMİ VB HAM ELYAFI, KITIK, DÖKÜNTÜLERİ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14,09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0,82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ELEKTRİKLİ MAKİNA VE CİHAZLAR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0,73</w:t>
            </w:r>
          </w:p>
        </w:tc>
      </w:tr>
      <w:tr w:rsidR="00E62D7E" w:rsidRPr="00AE6D60" w:rsidTr="00D5201D">
        <w:trPr>
          <w:trHeight w:val="4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7731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İZOLE EDİLMİŞ TEL, KABLO, ELEKTRİK İLETKENİ, FİBER OPTİK KABLOLAR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0,73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GİYİM EŞYASI VE AKSESUARLARI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517,01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0,65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8426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KADIN İÇİN PANTOLON, TULUM, ŞORTLAR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2.964,43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0,34</w:t>
            </w:r>
          </w:p>
        </w:tc>
      </w:tr>
      <w:tr w:rsidR="00E62D7E" w:rsidRPr="00AE6D60" w:rsidTr="00D5201D">
        <w:trPr>
          <w:trHeight w:val="4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8414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DOKUMAYA ELVERİŞLİ MADDELERDEN ERKEK İÇİN PANTOLON, TULUM, ŞORTLAR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4.383,42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SEBZELER, MEYVALAR VE MAMULLERİ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-22,64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0,45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0579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DİĞER TAZE MEYVALAR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-23,14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0,44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0546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SEBZELER (DONDURULMUŞ)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İLK 10 TOPLAM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10.697.499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11.835.623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99,21</w:t>
            </w:r>
          </w:p>
        </w:tc>
      </w:tr>
      <w:tr w:rsidR="00E62D7E" w:rsidRPr="00AE6D60" w:rsidTr="00D5201D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ÜLKE TOPLAM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10.862.877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11.932.211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D7E" w:rsidRPr="00AE6D60" w:rsidRDefault="00E62D7E" w:rsidP="00D5201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E6D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E62D7E" w:rsidRDefault="00E62D7E" w:rsidP="00E62D7E">
      <w:pPr>
        <w:rPr>
          <w:rFonts w:ascii="Arial" w:hAnsi="Arial" w:cs="Arial"/>
          <w:b/>
          <w:sz w:val="28"/>
          <w:szCs w:val="28"/>
        </w:rPr>
      </w:pPr>
    </w:p>
    <w:p w:rsidR="005D57C0" w:rsidRDefault="005D57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57C0" w:rsidRDefault="005D57C0" w:rsidP="005D57C0">
      <w:pPr>
        <w:pStyle w:val="H4"/>
        <w:keepNext w:val="0"/>
        <w:spacing w:before="0" w:after="0"/>
        <w:outlineLvl w:val="9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>Yıllar İtibariyle Türkiye-Kenya Dış Ticareti (1.000 $)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085"/>
        <w:gridCol w:w="1804"/>
        <w:gridCol w:w="1847"/>
        <w:gridCol w:w="1664"/>
      </w:tblGrid>
      <w:tr w:rsidR="005D57C0" w:rsidTr="005D57C0">
        <w:trPr>
          <w:trHeight w:val="25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YILLAR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İHRACAT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İTHALAT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DENGE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HACİM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10.441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3.035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7.406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13.476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8.082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2.027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6.055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10.109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13.134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1.992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11.142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15.126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17.837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1.600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16.237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19.437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50.600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1.722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48.878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52.322</w:t>
            </w:r>
          </w:p>
        </w:tc>
      </w:tr>
      <w:tr w:rsidR="005D57C0" w:rsidTr="005D57C0">
        <w:trPr>
          <w:trHeight w:val="28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85.419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3.990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81.429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89.409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98.044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12.328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85.716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110.372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233.102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12.575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221.627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245.677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2009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70.623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5.813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64.810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76.436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86.361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13.378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72.983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99.739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2011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199.203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14.749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184.454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213.959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2012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138.033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17.877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120.156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155.910</w:t>
            </w:r>
          </w:p>
        </w:tc>
      </w:tr>
      <w:tr w:rsidR="005D57C0" w:rsidTr="005D57C0">
        <w:trPr>
          <w:trHeight w:val="27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130.189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14.959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C0" w:rsidRDefault="005D57C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145.148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C0" w:rsidRDefault="005D57C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115.229</w:t>
            </w:r>
          </w:p>
        </w:tc>
      </w:tr>
      <w:tr w:rsidR="005D57C0" w:rsidTr="005D57C0">
        <w:trPr>
          <w:trHeight w:val="27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C0" w:rsidRDefault="005D57C0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2014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C0" w:rsidRDefault="005D57C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107.624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C0" w:rsidRDefault="005D57C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14.945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C0" w:rsidRDefault="005D57C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122.569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7C0" w:rsidRDefault="005D57C0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92.679</w:t>
            </w:r>
          </w:p>
        </w:tc>
      </w:tr>
    </w:tbl>
    <w:p w:rsidR="00B219B9" w:rsidRDefault="00B219B9" w:rsidP="005D3197">
      <w:pPr>
        <w:jc w:val="both"/>
        <w:rPr>
          <w:sz w:val="24"/>
          <w:szCs w:val="24"/>
        </w:rPr>
      </w:pPr>
    </w:p>
    <w:sectPr w:rsidR="00B219B9" w:rsidSect="00E62D7E">
      <w:footerReference w:type="even" r:id="rId8"/>
      <w:footerReference w:type="default" r:id="rId9"/>
      <w:pgSz w:w="11906" w:h="16838" w:code="9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B4" w:rsidRDefault="000767B4">
      <w:r>
        <w:separator/>
      </w:r>
    </w:p>
  </w:endnote>
  <w:endnote w:type="continuationSeparator" w:id="0">
    <w:p w:rsidR="000767B4" w:rsidRDefault="0007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1D" w:rsidRDefault="00D52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01D" w:rsidRDefault="00D520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1D" w:rsidRDefault="00D5201D" w:rsidP="003002F9">
    <w:pPr>
      <w:pStyle w:val="Footer"/>
      <w:framePr w:wrap="around" w:vAnchor="text" w:hAnchor="margin" w:xAlign="right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4FC">
      <w:rPr>
        <w:noProof/>
      </w:rPr>
      <w:t>3</w:t>
    </w:r>
    <w:r>
      <w:fldChar w:fldCharType="end"/>
    </w:r>
  </w:p>
  <w:p w:rsidR="00D5201D" w:rsidRDefault="00D5201D">
    <w:pPr>
      <w:pStyle w:val="Footer"/>
      <w:framePr w:wrap="around" w:vAnchor="text" w:hAnchor="margin" w:xAlign="right" w:y="1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B4" w:rsidRDefault="000767B4">
      <w:r>
        <w:separator/>
      </w:r>
    </w:p>
  </w:footnote>
  <w:footnote w:type="continuationSeparator" w:id="0">
    <w:p w:rsidR="000767B4" w:rsidRDefault="0007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7904"/>
    <w:multiLevelType w:val="hybridMultilevel"/>
    <w:tmpl w:val="00F28440"/>
    <w:lvl w:ilvl="0" w:tplc="2ED865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AF34328"/>
    <w:multiLevelType w:val="hybridMultilevel"/>
    <w:tmpl w:val="187E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321B4"/>
    <w:multiLevelType w:val="hybridMultilevel"/>
    <w:tmpl w:val="93968DD8"/>
    <w:lvl w:ilvl="0" w:tplc="B71E7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D304A"/>
    <w:multiLevelType w:val="hybridMultilevel"/>
    <w:tmpl w:val="3A2C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41051"/>
    <w:multiLevelType w:val="hybridMultilevel"/>
    <w:tmpl w:val="6F3A8C52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F69B2"/>
    <w:multiLevelType w:val="multilevel"/>
    <w:tmpl w:val="C568BE5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2750641F"/>
    <w:multiLevelType w:val="hybridMultilevel"/>
    <w:tmpl w:val="7ABC1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F1B81"/>
    <w:multiLevelType w:val="hybridMultilevel"/>
    <w:tmpl w:val="20C814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54221"/>
    <w:multiLevelType w:val="hybridMultilevel"/>
    <w:tmpl w:val="01F43CAA"/>
    <w:lvl w:ilvl="0" w:tplc="78DE524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9629B"/>
    <w:multiLevelType w:val="hybridMultilevel"/>
    <w:tmpl w:val="599E8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563F9"/>
    <w:multiLevelType w:val="hybridMultilevel"/>
    <w:tmpl w:val="35ECE746"/>
    <w:lvl w:ilvl="0" w:tplc="1952E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405F9"/>
    <w:multiLevelType w:val="hybridMultilevel"/>
    <w:tmpl w:val="0A42FC0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651359"/>
    <w:multiLevelType w:val="hybridMultilevel"/>
    <w:tmpl w:val="C468618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C07017"/>
    <w:multiLevelType w:val="hybridMultilevel"/>
    <w:tmpl w:val="E2A80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D1EEC"/>
    <w:multiLevelType w:val="hybridMultilevel"/>
    <w:tmpl w:val="1B7815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86D20"/>
    <w:multiLevelType w:val="hybridMultilevel"/>
    <w:tmpl w:val="84FAE1DE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E3572B"/>
    <w:multiLevelType w:val="hybridMultilevel"/>
    <w:tmpl w:val="8FB817B2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77271"/>
    <w:multiLevelType w:val="hybridMultilevel"/>
    <w:tmpl w:val="799E216A"/>
    <w:lvl w:ilvl="0" w:tplc="33CC9A2A">
      <w:start w:val="5"/>
      <w:numFmt w:val="bullet"/>
      <w:pStyle w:val="Normal10p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BC59C3"/>
    <w:multiLevelType w:val="hybridMultilevel"/>
    <w:tmpl w:val="3A2C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2481C"/>
    <w:multiLevelType w:val="hybridMultilevel"/>
    <w:tmpl w:val="289C6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528D3"/>
    <w:multiLevelType w:val="hybridMultilevel"/>
    <w:tmpl w:val="B6264854"/>
    <w:lvl w:ilvl="0" w:tplc="35426F34">
      <w:start w:val="8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921C6A"/>
    <w:multiLevelType w:val="hybridMultilevel"/>
    <w:tmpl w:val="119AA322"/>
    <w:lvl w:ilvl="0" w:tplc="168A2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97675"/>
    <w:multiLevelType w:val="hybridMultilevel"/>
    <w:tmpl w:val="6420B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51F48"/>
    <w:multiLevelType w:val="multilevel"/>
    <w:tmpl w:val="69100EF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7EC76822"/>
    <w:multiLevelType w:val="hybridMultilevel"/>
    <w:tmpl w:val="369C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11"/>
  </w:num>
  <w:num w:numId="5">
    <w:abstractNumId w:val="7"/>
  </w:num>
  <w:num w:numId="6">
    <w:abstractNumId w:val="0"/>
  </w:num>
  <w:num w:numId="7">
    <w:abstractNumId w:val="21"/>
  </w:num>
  <w:num w:numId="8">
    <w:abstractNumId w:val="14"/>
  </w:num>
  <w:num w:numId="9">
    <w:abstractNumId w:val="4"/>
  </w:num>
  <w:num w:numId="10">
    <w:abstractNumId w:val="15"/>
  </w:num>
  <w:num w:numId="11">
    <w:abstractNumId w:val="12"/>
  </w:num>
  <w:num w:numId="12">
    <w:abstractNumId w:val="16"/>
  </w:num>
  <w:num w:numId="13">
    <w:abstractNumId w:val="8"/>
  </w:num>
  <w:num w:numId="14">
    <w:abstractNumId w:val="18"/>
  </w:num>
  <w:num w:numId="15">
    <w:abstractNumId w:val="2"/>
  </w:num>
  <w:num w:numId="16">
    <w:abstractNumId w:val="1"/>
  </w:num>
  <w:num w:numId="17">
    <w:abstractNumId w:val="3"/>
  </w:num>
  <w:num w:numId="18">
    <w:abstractNumId w:val="20"/>
  </w:num>
  <w:num w:numId="19">
    <w:abstractNumId w:val="19"/>
  </w:num>
  <w:num w:numId="20">
    <w:abstractNumId w:val="22"/>
  </w:num>
  <w:num w:numId="21">
    <w:abstractNumId w:val="13"/>
  </w:num>
  <w:num w:numId="22">
    <w:abstractNumId w:val="6"/>
  </w:num>
  <w:num w:numId="23">
    <w:abstractNumId w:val="9"/>
  </w:num>
  <w:num w:numId="24">
    <w:abstractNumId w:val="10"/>
  </w:num>
  <w:num w:numId="25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E0"/>
    <w:rsid w:val="00000388"/>
    <w:rsid w:val="00004913"/>
    <w:rsid w:val="00011EAB"/>
    <w:rsid w:val="00012A63"/>
    <w:rsid w:val="00017FB1"/>
    <w:rsid w:val="00022BAE"/>
    <w:rsid w:val="000231A0"/>
    <w:rsid w:val="00026766"/>
    <w:rsid w:val="00027ACE"/>
    <w:rsid w:val="00030FF1"/>
    <w:rsid w:val="000331CC"/>
    <w:rsid w:val="000342D8"/>
    <w:rsid w:val="0003713E"/>
    <w:rsid w:val="000373C4"/>
    <w:rsid w:val="00044123"/>
    <w:rsid w:val="000448A6"/>
    <w:rsid w:val="00046490"/>
    <w:rsid w:val="000474F5"/>
    <w:rsid w:val="00050919"/>
    <w:rsid w:val="00057397"/>
    <w:rsid w:val="000573AB"/>
    <w:rsid w:val="000607C3"/>
    <w:rsid w:val="0006288C"/>
    <w:rsid w:val="00063DD1"/>
    <w:rsid w:val="000648D0"/>
    <w:rsid w:val="0007400D"/>
    <w:rsid w:val="000767B4"/>
    <w:rsid w:val="000811AC"/>
    <w:rsid w:val="00082878"/>
    <w:rsid w:val="0008360C"/>
    <w:rsid w:val="00083D68"/>
    <w:rsid w:val="00085847"/>
    <w:rsid w:val="0008643F"/>
    <w:rsid w:val="00087224"/>
    <w:rsid w:val="00090711"/>
    <w:rsid w:val="00094BC3"/>
    <w:rsid w:val="00096A79"/>
    <w:rsid w:val="000A16FD"/>
    <w:rsid w:val="000A27F7"/>
    <w:rsid w:val="000A3CC9"/>
    <w:rsid w:val="000A430A"/>
    <w:rsid w:val="000A4FD4"/>
    <w:rsid w:val="000B1926"/>
    <w:rsid w:val="000B42A2"/>
    <w:rsid w:val="000B4962"/>
    <w:rsid w:val="000B625C"/>
    <w:rsid w:val="000B6459"/>
    <w:rsid w:val="000B6B91"/>
    <w:rsid w:val="000C0FA2"/>
    <w:rsid w:val="000C38A9"/>
    <w:rsid w:val="000C7398"/>
    <w:rsid w:val="000D5664"/>
    <w:rsid w:val="000D73AF"/>
    <w:rsid w:val="000E0AB0"/>
    <w:rsid w:val="000E564D"/>
    <w:rsid w:val="000F2291"/>
    <w:rsid w:val="000F45AF"/>
    <w:rsid w:val="000F4B43"/>
    <w:rsid w:val="000F4BBA"/>
    <w:rsid w:val="000F5AF3"/>
    <w:rsid w:val="000F6ED0"/>
    <w:rsid w:val="00103D25"/>
    <w:rsid w:val="00104198"/>
    <w:rsid w:val="001070F7"/>
    <w:rsid w:val="00110538"/>
    <w:rsid w:val="001141BF"/>
    <w:rsid w:val="00115128"/>
    <w:rsid w:val="00115A75"/>
    <w:rsid w:val="00117662"/>
    <w:rsid w:val="00123ECB"/>
    <w:rsid w:val="001246E8"/>
    <w:rsid w:val="00124F94"/>
    <w:rsid w:val="001268B3"/>
    <w:rsid w:val="001269B4"/>
    <w:rsid w:val="001316C7"/>
    <w:rsid w:val="00132A97"/>
    <w:rsid w:val="001361D0"/>
    <w:rsid w:val="00136416"/>
    <w:rsid w:val="001376D0"/>
    <w:rsid w:val="00137976"/>
    <w:rsid w:val="001406AD"/>
    <w:rsid w:val="00141622"/>
    <w:rsid w:val="00141DB0"/>
    <w:rsid w:val="00142CE4"/>
    <w:rsid w:val="00142CEF"/>
    <w:rsid w:val="0014301C"/>
    <w:rsid w:val="00144629"/>
    <w:rsid w:val="00144B3F"/>
    <w:rsid w:val="0015220D"/>
    <w:rsid w:val="001538E1"/>
    <w:rsid w:val="001554FD"/>
    <w:rsid w:val="00157A9F"/>
    <w:rsid w:val="00160072"/>
    <w:rsid w:val="00163B2F"/>
    <w:rsid w:val="00167617"/>
    <w:rsid w:val="00174EB1"/>
    <w:rsid w:val="00176647"/>
    <w:rsid w:val="00182215"/>
    <w:rsid w:val="00185DC0"/>
    <w:rsid w:val="00186694"/>
    <w:rsid w:val="001911CD"/>
    <w:rsid w:val="00194B2C"/>
    <w:rsid w:val="0019636B"/>
    <w:rsid w:val="00196F1F"/>
    <w:rsid w:val="001979DF"/>
    <w:rsid w:val="001A12C9"/>
    <w:rsid w:val="001A14AB"/>
    <w:rsid w:val="001A3BB1"/>
    <w:rsid w:val="001A4B43"/>
    <w:rsid w:val="001A61F6"/>
    <w:rsid w:val="001B1994"/>
    <w:rsid w:val="001B7D4A"/>
    <w:rsid w:val="001C48E1"/>
    <w:rsid w:val="001C6B16"/>
    <w:rsid w:val="001D2BE9"/>
    <w:rsid w:val="001D4027"/>
    <w:rsid w:val="001D47A7"/>
    <w:rsid w:val="001D7410"/>
    <w:rsid w:val="001E0769"/>
    <w:rsid w:val="001E165E"/>
    <w:rsid w:val="001E3671"/>
    <w:rsid w:val="001E4EF8"/>
    <w:rsid w:val="001E6B44"/>
    <w:rsid w:val="001E7587"/>
    <w:rsid w:val="001F1434"/>
    <w:rsid w:val="001F20AC"/>
    <w:rsid w:val="001F3E8A"/>
    <w:rsid w:val="001F498E"/>
    <w:rsid w:val="00202137"/>
    <w:rsid w:val="00207FE6"/>
    <w:rsid w:val="002129C2"/>
    <w:rsid w:val="002138B9"/>
    <w:rsid w:val="00213DD1"/>
    <w:rsid w:val="0021798B"/>
    <w:rsid w:val="00217D25"/>
    <w:rsid w:val="002214A5"/>
    <w:rsid w:val="00221966"/>
    <w:rsid w:val="00223565"/>
    <w:rsid w:val="00223C63"/>
    <w:rsid w:val="00227878"/>
    <w:rsid w:val="00233805"/>
    <w:rsid w:val="00236220"/>
    <w:rsid w:val="00242587"/>
    <w:rsid w:val="00246D70"/>
    <w:rsid w:val="0025119F"/>
    <w:rsid w:val="002515FA"/>
    <w:rsid w:val="002538A6"/>
    <w:rsid w:val="00254B93"/>
    <w:rsid w:val="00257228"/>
    <w:rsid w:val="00260A01"/>
    <w:rsid w:val="00264F7A"/>
    <w:rsid w:val="0028357E"/>
    <w:rsid w:val="0028392B"/>
    <w:rsid w:val="00284A75"/>
    <w:rsid w:val="00286E93"/>
    <w:rsid w:val="002872B2"/>
    <w:rsid w:val="00290556"/>
    <w:rsid w:val="0029299E"/>
    <w:rsid w:val="002929E5"/>
    <w:rsid w:val="00295DFA"/>
    <w:rsid w:val="0029602F"/>
    <w:rsid w:val="002A0EBB"/>
    <w:rsid w:val="002A200F"/>
    <w:rsid w:val="002A530B"/>
    <w:rsid w:val="002A54A1"/>
    <w:rsid w:val="002A58A4"/>
    <w:rsid w:val="002B0975"/>
    <w:rsid w:val="002B2AD6"/>
    <w:rsid w:val="002B31AE"/>
    <w:rsid w:val="002B4DF4"/>
    <w:rsid w:val="002B6035"/>
    <w:rsid w:val="002B653B"/>
    <w:rsid w:val="002C63D2"/>
    <w:rsid w:val="002C64EB"/>
    <w:rsid w:val="002C6759"/>
    <w:rsid w:val="002D6DCE"/>
    <w:rsid w:val="002D7628"/>
    <w:rsid w:val="002E032D"/>
    <w:rsid w:val="002E036E"/>
    <w:rsid w:val="002E1069"/>
    <w:rsid w:val="002E1E87"/>
    <w:rsid w:val="002F08DB"/>
    <w:rsid w:val="002F0C8E"/>
    <w:rsid w:val="002F5148"/>
    <w:rsid w:val="002F61FD"/>
    <w:rsid w:val="002F674C"/>
    <w:rsid w:val="003002F9"/>
    <w:rsid w:val="00300DA3"/>
    <w:rsid w:val="003051DE"/>
    <w:rsid w:val="00306BEB"/>
    <w:rsid w:val="00310BEF"/>
    <w:rsid w:val="003115CD"/>
    <w:rsid w:val="0031538C"/>
    <w:rsid w:val="00315954"/>
    <w:rsid w:val="003164BD"/>
    <w:rsid w:val="00321F8A"/>
    <w:rsid w:val="003225DD"/>
    <w:rsid w:val="00325371"/>
    <w:rsid w:val="00326435"/>
    <w:rsid w:val="00326BCF"/>
    <w:rsid w:val="0032710D"/>
    <w:rsid w:val="00327174"/>
    <w:rsid w:val="00327DE8"/>
    <w:rsid w:val="003322B6"/>
    <w:rsid w:val="00333722"/>
    <w:rsid w:val="003340D8"/>
    <w:rsid w:val="00336F32"/>
    <w:rsid w:val="0033793F"/>
    <w:rsid w:val="003535AE"/>
    <w:rsid w:val="003546AC"/>
    <w:rsid w:val="003561EE"/>
    <w:rsid w:val="003563D5"/>
    <w:rsid w:val="00361EE6"/>
    <w:rsid w:val="00366026"/>
    <w:rsid w:val="00367E34"/>
    <w:rsid w:val="00375ADE"/>
    <w:rsid w:val="00387562"/>
    <w:rsid w:val="0039103B"/>
    <w:rsid w:val="00394C64"/>
    <w:rsid w:val="003968BC"/>
    <w:rsid w:val="003A5B69"/>
    <w:rsid w:val="003A7249"/>
    <w:rsid w:val="003A73D6"/>
    <w:rsid w:val="003B07AC"/>
    <w:rsid w:val="003B0A62"/>
    <w:rsid w:val="003B13B2"/>
    <w:rsid w:val="003B5A58"/>
    <w:rsid w:val="003B61B8"/>
    <w:rsid w:val="003C19EE"/>
    <w:rsid w:val="003C2604"/>
    <w:rsid w:val="003C4700"/>
    <w:rsid w:val="003C52B6"/>
    <w:rsid w:val="003C5797"/>
    <w:rsid w:val="003D658F"/>
    <w:rsid w:val="003E0906"/>
    <w:rsid w:val="003E61EC"/>
    <w:rsid w:val="003F1299"/>
    <w:rsid w:val="003F30F7"/>
    <w:rsid w:val="003F4C21"/>
    <w:rsid w:val="003F66CE"/>
    <w:rsid w:val="003F67FE"/>
    <w:rsid w:val="003F685B"/>
    <w:rsid w:val="004008E1"/>
    <w:rsid w:val="00401AEF"/>
    <w:rsid w:val="00403EE8"/>
    <w:rsid w:val="00406437"/>
    <w:rsid w:val="00406EE9"/>
    <w:rsid w:val="00407D5E"/>
    <w:rsid w:val="004110ED"/>
    <w:rsid w:val="00412E49"/>
    <w:rsid w:val="0041491D"/>
    <w:rsid w:val="00417E75"/>
    <w:rsid w:val="00420DBB"/>
    <w:rsid w:val="00421392"/>
    <w:rsid w:val="00422CF1"/>
    <w:rsid w:val="00423558"/>
    <w:rsid w:val="004246DD"/>
    <w:rsid w:val="00430255"/>
    <w:rsid w:val="004318ED"/>
    <w:rsid w:val="004320DF"/>
    <w:rsid w:val="00436607"/>
    <w:rsid w:val="00436AF0"/>
    <w:rsid w:val="00440FC1"/>
    <w:rsid w:val="004453DA"/>
    <w:rsid w:val="00447802"/>
    <w:rsid w:val="0045102D"/>
    <w:rsid w:val="00452994"/>
    <w:rsid w:val="00453A58"/>
    <w:rsid w:val="004558D7"/>
    <w:rsid w:val="004564DF"/>
    <w:rsid w:val="00457672"/>
    <w:rsid w:val="004637F6"/>
    <w:rsid w:val="004711BD"/>
    <w:rsid w:val="00473421"/>
    <w:rsid w:val="0047376F"/>
    <w:rsid w:val="0047456B"/>
    <w:rsid w:val="004757A1"/>
    <w:rsid w:val="004759D9"/>
    <w:rsid w:val="0048105E"/>
    <w:rsid w:val="00482307"/>
    <w:rsid w:val="00486F43"/>
    <w:rsid w:val="00487343"/>
    <w:rsid w:val="00491465"/>
    <w:rsid w:val="004967EE"/>
    <w:rsid w:val="0049690B"/>
    <w:rsid w:val="0049778B"/>
    <w:rsid w:val="004A3E1A"/>
    <w:rsid w:val="004A4959"/>
    <w:rsid w:val="004A76ED"/>
    <w:rsid w:val="004B0ADB"/>
    <w:rsid w:val="004B23F2"/>
    <w:rsid w:val="004B2C20"/>
    <w:rsid w:val="004B2DD2"/>
    <w:rsid w:val="004B2EBC"/>
    <w:rsid w:val="004B4607"/>
    <w:rsid w:val="004B5DD9"/>
    <w:rsid w:val="004B6A19"/>
    <w:rsid w:val="004B6DC8"/>
    <w:rsid w:val="004C24A3"/>
    <w:rsid w:val="004C47EB"/>
    <w:rsid w:val="004C50EB"/>
    <w:rsid w:val="004C64F1"/>
    <w:rsid w:val="004C6DFD"/>
    <w:rsid w:val="004D2550"/>
    <w:rsid w:val="004D5F70"/>
    <w:rsid w:val="004D71EE"/>
    <w:rsid w:val="004E000F"/>
    <w:rsid w:val="004E06E4"/>
    <w:rsid w:val="004E3D25"/>
    <w:rsid w:val="004E5A61"/>
    <w:rsid w:val="004E7E1A"/>
    <w:rsid w:val="004F328C"/>
    <w:rsid w:val="004F58BB"/>
    <w:rsid w:val="004F5DFE"/>
    <w:rsid w:val="00504EF2"/>
    <w:rsid w:val="00505D3A"/>
    <w:rsid w:val="00510CE0"/>
    <w:rsid w:val="005112A8"/>
    <w:rsid w:val="00511DDE"/>
    <w:rsid w:val="0051304A"/>
    <w:rsid w:val="0051445B"/>
    <w:rsid w:val="00514C6A"/>
    <w:rsid w:val="00515DB9"/>
    <w:rsid w:val="00516547"/>
    <w:rsid w:val="0051667D"/>
    <w:rsid w:val="00517A0C"/>
    <w:rsid w:val="00526968"/>
    <w:rsid w:val="00527BB6"/>
    <w:rsid w:val="00527BC5"/>
    <w:rsid w:val="00530092"/>
    <w:rsid w:val="00530940"/>
    <w:rsid w:val="00530C6B"/>
    <w:rsid w:val="00532A91"/>
    <w:rsid w:val="00533E81"/>
    <w:rsid w:val="0054249A"/>
    <w:rsid w:val="00551A84"/>
    <w:rsid w:val="00551B0B"/>
    <w:rsid w:val="00551BF1"/>
    <w:rsid w:val="005545B6"/>
    <w:rsid w:val="00560D4E"/>
    <w:rsid w:val="00561F7C"/>
    <w:rsid w:val="0056559F"/>
    <w:rsid w:val="00566108"/>
    <w:rsid w:val="00584020"/>
    <w:rsid w:val="00586555"/>
    <w:rsid w:val="00586DAB"/>
    <w:rsid w:val="005934E8"/>
    <w:rsid w:val="0059571C"/>
    <w:rsid w:val="0059717C"/>
    <w:rsid w:val="005A2B15"/>
    <w:rsid w:val="005A7F1B"/>
    <w:rsid w:val="005B0BD5"/>
    <w:rsid w:val="005B0FED"/>
    <w:rsid w:val="005B30E8"/>
    <w:rsid w:val="005C3A84"/>
    <w:rsid w:val="005C5B05"/>
    <w:rsid w:val="005C74BE"/>
    <w:rsid w:val="005D0FE6"/>
    <w:rsid w:val="005D1D39"/>
    <w:rsid w:val="005D3197"/>
    <w:rsid w:val="005D57C0"/>
    <w:rsid w:val="005E10E8"/>
    <w:rsid w:val="005E36BC"/>
    <w:rsid w:val="005E3C50"/>
    <w:rsid w:val="005E6E92"/>
    <w:rsid w:val="005F24F4"/>
    <w:rsid w:val="005F34F1"/>
    <w:rsid w:val="005F6B12"/>
    <w:rsid w:val="005F7A04"/>
    <w:rsid w:val="00600C9C"/>
    <w:rsid w:val="00601A3A"/>
    <w:rsid w:val="00601B09"/>
    <w:rsid w:val="0060622D"/>
    <w:rsid w:val="00607BE0"/>
    <w:rsid w:val="00614171"/>
    <w:rsid w:val="00614690"/>
    <w:rsid w:val="006146C3"/>
    <w:rsid w:val="0061610A"/>
    <w:rsid w:val="006175BA"/>
    <w:rsid w:val="0062002A"/>
    <w:rsid w:val="00621A15"/>
    <w:rsid w:val="00626061"/>
    <w:rsid w:val="0062646F"/>
    <w:rsid w:val="00626998"/>
    <w:rsid w:val="00632073"/>
    <w:rsid w:val="00632F91"/>
    <w:rsid w:val="006347B7"/>
    <w:rsid w:val="00635A1A"/>
    <w:rsid w:val="00636280"/>
    <w:rsid w:val="00640A1E"/>
    <w:rsid w:val="0064303C"/>
    <w:rsid w:val="0064569E"/>
    <w:rsid w:val="00646B52"/>
    <w:rsid w:val="00651671"/>
    <w:rsid w:val="00652139"/>
    <w:rsid w:val="00652A32"/>
    <w:rsid w:val="0065683F"/>
    <w:rsid w:val="00656899"/>
    <w:rsid w:val="006645CE"/>
    <w:rsid w:val="00664BF4"/>
    <w:rsid w:val="00665581"/>
    <w:rsid w:val="0066568C"/>
    <w:rsid w:val="006669F9"/>
    <w:rsid w:val="0067007A"/>
    <w:rsid w:val="00674896"/>
    <w:rsid w:val="00675F89"/>
    <w:rsid w:val="006834CC"/>
    <w:rsid w:val="006839FD"/>
    <w:rsid w:val="0069286E"/>
    <w:rsid w:val="00692DE9"/>
    <w:rsid w:val="00693CE0"/>
    <w:rsid w:val="00694049"/>
    <w:rsid w:val="00697F88"/>
    <w:rsid w:val="006A3451"/>
    <w:rsid w:val="006A5AD4"/>
    <w:rsid w:val="006A70E5"/>
    <w:rsid w:val="006A75A6"/>
    <w:rsid w:val="006B1A19"/>
    <w:rsid w:val="006B3947"/>
    <w:rsid w:val="006B3987"/>
    <w:rsid w:val="006B5BE8"/>
    <w:rsid w:val="006C00E3"/>
    <w:rsid w:val="006C206A"/>
    <w:rsid w:val="006C277E"/>
    <w:rsid w:val="006C28B8"/>
    <w:rsid w:val="006C4BE1"/>
    <w:rsid w:val="006C55C6"/>
    <w:rsid w:val="006D0430"/>
    <w:rsid w:val="006D0826"/>
    <w:rsid w:val="006D0F64"/>
    <w:rsid w:val="006E097D"/>
    <w:rsid w:val="006E4020"/>
    <w:rsid w:val="006E5716"/>
    <w:rsid w:val="006E62C3"/>
    <w:rsid w:val="006E65C6"/>
    <w:rsid w:val="006F01FA"/>
    <w:rsid w:val="006F0658"/>
    <w:rsid w:val="006F206D"/>
    <w:rsid w:val="006F5618"/>
    <w:rsid w:val="006F73F8"/>
    <w:rsid w:val="006F794E"/>
    <w:rsid w:val="007044CC"/>
    <w:rsid w:val="00704E83"/>
    <w:rsid w:val="00705DDF"/>
    <w:rsid w:val="00706EB8"/>
    <w:rsid w:val="00711E24"/>
    <w:rsid w:val="00711E4D"/>
    <w:rsid w:val="007219CB"/>
    <w:rsid w:val="00721BB4"/>
    <w:rsid w:val="0073138B"/>
    <w:rsid w:val="00732F3B"/>
    <w:rsid w:val="00734787"/>
    <w:rsid w:val="00736A9F"/>
    <w:rsid w:val="00746833"/>
    <w:rsid w:val="00747AC8"/>
    <w:rsid w:val="00751154"/>
    <w:rsid w:val="007515A7"/>
    <w:rsid w:val="00752714"/>
    <w:rsid w:val="00755D87"/>
    <w:rsid w:val="00760C66"/>
    <w:rsid w:val="0076134D"/>
    <w:rsid w:val="00763982"/>
    <w:rsid w:val="00764B06"/>
    <w:rsid w:val="00771D8B"/>
    <w:rsid w:val="00775697"/>
    <w:rsid w:val="00775DBD"/>
    <w:rsid w:val="00780078"/>
    <w:rsid w:val="0079020E"/>
    <w:rsid w:val="007919A4"/>
    <w:rsid w:val="0079381B"/>
    <w:rsid w:val="007950B9"/>
    <w:rsid w:val="00795B76"/>
    <w:rsid w:val="00796C23"/>
    <w:rsid w:val="0079736B"/>
    <w:rsid w:val="007A1329"/>
    <w:rsid w:val="007A7E27"/>
    <w:rsid w:val="007B0BBE"/>
    <w:rsid w:val="007B7121"/>
    <w:rsid w:val="007C1C73"/>
    <w:rsid w:val="007D7CD5"/>
    <w:rsid w:val="007E00C2"/>
    <w:rsid w:val="007E5A32"/>
    <w:rsid w:val="007E7B91"/>
    <w:rsid w:val="007F0C36"/>
    <w:rsid w:val="007F5B4D"/>
    <w:rsid w:val="007F5EF3"/>
    <w:rsid w:val="00801359"/>
    <w:rsid w:val="00806BEF"/>
    <w:rsid w:val="0081799E"/>
    <w:rsid w:val="00825620"/>
    <w:rsid w:val="0082703A"/>
    <w:rsid w:val="0083077A"/>
    <w:rsid w:val="0083413C"/>
    <w:rsid w:val="008345F0"/>
    <w:rsid w:val="00837048"/>
    <w:rsid w:val="00841651"/>
    <w:rsid w:val="008441A4"/>
    <w:rsid w:val="00845982"/>
    <w:rsid w:val="00846002"/>
    <w:rsid w:val="008502A5"/>
    <w:rsid w:val="008534CA"/>
    <w:rsid w:val="00853B4F"/>
    <w:rsid w:val="00855DD7"/>
    <w:rsid w:val="00857627"/>
    <w:rsid w:val="00857EDA"/>
    <w:rsid w:val="00861CC6"/>
    <w:rsid w:val="00863655"/>
    <w:rsid w:val="0086368D"/>
    <w:rsid w:val="008638AA"/>
    <w:rsid w:val="0086518C"/>
    <w:rsid w:val="008709BD"/>
    <w:rsid w:val="0087599A"/>
    <w:rsid w:val="00880CED"/>
    <w:rsid w:val="00892862"/>
    <w:rsid w:val="00893E66"/>
    <w:rsid w:val="008A08FB"/>
    <w:rsid w:val="008A31B4"/>
    <w:rsid w:val="008A67B0"/>
    <w:rsid w:val="008A7EAE"/>
    <w:rsid w:val="008B2B98"/>
    <w:rsid w:val="008B3557"/>
    <w:rsid w:val="008B4D92"/>
    <w:rsid w:val="008B69B5"/>
    <w:rsid w:val="008B7401"/>
    <w:rsid w:val="008B742D"/>
    <w:rsid w:val="008C09A6"/>
    <w:rsid w:val="008C1753"/>
    <w:rsid w:val="008C4F20"/>
    <w:rsid w:val="008D19F8"/>
    <w:rsid w:val="008D3F70"/>
    <w:rsid w:val="008D5E30"/>
    <w:rsid w:val="008D7A66"/>
    <w:rsid w:val="008E382D"/>
    <w:rsid w:val="008E3C47"/>
    <w:rsid w:val="008E67EB"/>
    <w:rsid w:val="008E6AEB"/>
    <w:rsid w:val="008E77BA"/>
    <w:rsid w:val="008F5596"/>
    <w:rsid w:val="008F7294"/>
    <w:rsid w:val="00900A38"/>
    <w:rsid w:val="009047A8"/>
    <w:rsid w:val="0090626A"/>
    <w:rsid w:val="009070AA"/>
    <w:rsid w:val="009077D4"/>
    <w:rsid w:val="00910E33"/>
    <w:rsid w:val="00913CAB"/>
    <w:rsid w:val="00914824"/>
    <w:rsid w:val="00921662"/>
    <w:rsid w:val="00921E3E"/>
    <w:rsid w:val="0092578A"/>
    <w:rsid w:val="00934735"/>
    <w:rsid w:val="0094174A"/>
    <w:rsid w:val="00942858"/>
    <w:rsid w:val="00945AC0"/>
    <w:rsid w:val="00947DEF"/>
    <w:rsid w:val="00950D8A"/>
    <w:rsid w:val="00952509"/>
    <w:rsid w:val="00957857"/>
    <w:rsid w:val="00962C5A"/>
    <w:rsid w:val="009634FC"/>
    <w:rsid w:val="00965ADC"/>
    <w:rsid w:val="00967782"/>
    <w:rsid w:val="009715F2"/>
    <w:rsid w:val="00981051"/>
    <w:rsid w:val="00986338"/>
    <w:rsid w:val="009903B3"/>
    <w:rsid w:val="009930AD"/>
    <w:rsid w:val="009935B6"/>
    <w:rsid w:val="00994206"/>
    <w:rsid w:val="00995A4C"/>
    <w:rsid w:val="009A1994"/>
    <w:rsid w:val="009A31CC"/>
    <w:rsid w:val="009A46D6"/>
    <w:rsid w:val="009A608F"/>
    <w:rsid w:val="009B1436"/>
    <w:rsid w:val="009B36C5"/>
    <w:rsid w:val="009B4889"/>
    <w:rsid w:val="009B4978"/>
    <w:rsid w:val="009B517E"/>
    <w:rsid w:val="009B7978"/>
    <w:rsid w:val="009C1B1F"/>
    <w:rsid w:val="009C22C4"/>
    <w:rsid w:val="009C31DC"/>
    <w:rsid w:val="009D076C"/>
    <w:rsid w:val="009D0B93"/>
    <w:rsid w:val="009D46B7"/>
    <w:rsid w:val="009D5E0C"/>
    <w:rsid w:val="009D6AEC"/>
    <w:rsid w:val="009E7EF6"/>
    <w:rsid w:val="009F5007"/>
    <w:rsid w:val="009F51B1"/>
    <w:rsid w:val="009F6684"/>
    <w:rsid w:val="00A00C7F"/>
    <w:rsid w:val="00A045B1"/>
    <w:rsid w:val="00A0562A"/>
    <w:rsid w:val="00A11383"/>
    <w:rsid w:val="00A11E10"/>
    <w:rsid w:val="00A17BAC"/>
    <w:rsid w:val="00A2055B"/>
    <w:rsid w:val="00A22600"/>
    <w:rsid w:val="00A26574"/>
    <w:rsid w:val="00A3251A"/>
    <w:rsid w:val="00A3256E"/>
    <w:rsid w:val="00A348BF"/>
    <w:rsid w:val="00A35660"/>
    <w:rsid w:val="00A36EAA"/>
    <w:rsid w:val="00A4031C"/>
    <w:rsid w:val="00A46CA5"/>
    <w:rsid w:val="00A475CA"/>
    <w:rsid w:val="00A50FC5"/>
    <w:rsid w:val="00A56D3C"/>
    <w:rsid w:val="00A60B35"/>
    <w:rsid w:val="00A61562"/>
    <w:rsid w:val="00A6387E"/>
    <w:rsid w:val="00A63D81"/>
    <w:rsid w:val="00A67F05"/>
    <w:rsid w:val="00A719DC"/>
    <w:rsid w:val="00A71FC2"/>
    <w:rsid w:val="00A82890"/>
    <w:rsid w:val="00A82F62"/>
    <w:rsid w:val="00A84CCD"/>
    <w:rsid w:val="00A84F48"/>
    <w:rsid w:val="00A86F02"/>
    <w:rsid w:val="00A87A0A"/>
    <w:rsid w:val="00A92178"/>
    <w:rsid w:val="00A927DF"/>
    <w:rsid w:val="00A939F5"/>
    <w:rsid w:val="00A93C2C"/>
    <w:rsid w:val="00A94335"/>
    <w:rsid w:val="00A94417"/>
    <w:rsid w:val="00A94E06"/>
    <w:rsid w:val="00A97618"/>
    <w:rsid w:val="00AA461A"/>
    <w:rsid w:val="00AA7720"/>
    <w:rsid w:val="00AA77CB"/>
    <w:rsid w:val="00AB225F"/>
    <w:rsid w:val="00AB327C"/>
    <w:rsid w:val="00AB3CF7"/>
    <w:rsid w:val="00AB578C"/>
    <w:rsid w:val="00AB6C7A"/>
    <w:rsid w:val="00AB7079"/>
    <w:rsid w:val="00AC1EBA"/>
    <w:rsid w:val="00AC362F"/>
    <w:rsid w:val="00AC5E94"/>
    <w:rsid w:val="00AD060D"/>
    <w:rsid w:val="00AD070E"/>
    <w:rsid w:val="00AD1CE8"/>
    <w:rsid w:val="00AD51C7"/>
    <w:rsid w:val="00AE0BC4"/>
    <w:rsid w:val="00AE5C36"/>
    <w:rsid w:val="00AF1348"/>
    <w:rsid w:val="00AF52D9"/>
    <w:rsid w:val="00AF6584"/>
    <w:rsid w:val="00AF739B"/>
    <w:rsid w:val="00B01940"/>
    <w:rsid w:val="00B0547E"/>
    <w:rsid w:val="00B06E79"/>
    <w:rsid w:val="00B0772E"/>
    <w:rsid w:val="00B11527"/>
    <w:rsid w:val="00B1196F"/>
    <w:rsid w:val="00B13098"/>
    <w:rsid w:val="00B134F4"/>
    <w:rsid w:val="00B166D7"/>
    <w:rsid w:val="00B17399"/>
    <w:rsid w:val="00B17D8F"/>
    <w:rsid w:val="00B201DD"/>
    <w:rsid w:val="00B219B9"/>
    <w:rsid w:val="00B22F4A"/>
    <w:rsid w:val="00B23F24"/>
    <w:rsid w:val="00B253EC"/>
    <w:rsid w:val="00B25C98"/>
    <w:rsid w:val="00B266A0"/>
    <w:rsid w:val="00B304EC"/>
    <w:rsid w:val="00B30D5D"/>
    <w:rsid w:val="00B31AEB"/>
    <w:rsid w:val="00B33996"/>
    <w:rsid w:val="00B35258"/>
    <w:rsid w:val="00B442FC"/>
    <w:rsid w:val="00B445D3"/>
    <w:rsid w:val="00B552B1"/>
    <w:rsid w:val="00B560EF"/>
    <w:rsid w:val="00B56837"/>
    <w:rsid w:val="00B56884"/>
    <w:rsid w:val="00B64ED7"/>
    <w:rsid w:val="00B6797A"/>
    <w:rsid w:val="00B76928"/>
    <w:rsid w:val="00B76996"/>
    <w:rsid w:val="00B77ECA"/>
    <w:rsid w:val="00B83692"/>
    <w:rsid w:val="00B846A9"/>
    <w:rsid w:val="00B96558"/>
    <w:rsid w:val="00BA146F"/>
    <w:rsid w:val="00BA1BA4"/>
    <w:rsid w:val="00BA4A75"/>
    <w:rsid w:val="00BA5586"/>
    <w:rsid w:val="00BA76EE"/>
    <w:rsid w:val="00BB09A6"/>
    <w:rsid w:val="00BB1B58"/>
    <w:rsid w:val="00BB2EE8"/>
    <w:rsid w:val="00BB36C8"/>
    <w:rsid w:val="00BB5D38"/>
    <w:rsid w:val="00BC0676"/>
    <w:rsid w:val="00BC190B"/>
    <w:rsid w:val="00BC1D39"/>
    <w:rsid w:val="00BC2E9B"/>
    <w:rsid w:val="00BC5CFC"/>
    <w:rsid w:val="00BD1334"/>
    <w:rsid w:val="00BD2271"/>
    <w:rsid w:val="00BD2F5F"/>
    <w:rsid w:val="00BD563C"/>
    <w:rsid w:val="00BD74BB"/>
    <w:rsid w:val="00BE22CE"/>
    <w:rsid w:val="00BE3A91"/>
    <w:rsid w:val="00BE7212"/>
    <w:rsid w:val="00BF0BFC"/>
    <w:rsid w:val="00BF2103"/>
    <w:rsid w:val="00BF72EF"/>
    <w:rsid w:val="00C022FE"/>
    <w:rsid w:val="00C061FA"/>
    <w:rsid w:val="00C11250"/>
    <w:rsid w:val="00C11C1F"/>
    <w:rsid w:val="00C17727"/>
    <w:rsid w:val="00C1785D"/>
    <w:rsid w:val="00C20A8C"/>
    <w:rsid w:val="00C23E51"/>
    <w:rsid w:val="00C3033E"/>
    <w:rsid w:val="00C30372"/>
    <w:rsid w:val="00C42FA0"/>
    <w:rsid w:val="00C43D1F"/>
    <w:rsid w:val="00C45649"/>
    <w:rsid w:val="00C4689C"/>
    <w:rsid w:val="00C51EB6"/>
    <w:rsid w:val="00C6082F"/>
    <w:rsid w:val="00C61334"/>
    <w:rsid w:val="00C6193B"/>
    <w:rsid w:val="00C6361A"/>
    <w:rsid w:val="00C63760"/>
    <w:rsid w:val="00C71CCA"/>
    <w:rsid w:val="00C73813"/>
    <w:rsid w:val="00C76E47"/>
    <w:rsid w:val="00C80EF7"/>
    <w:rsid w:val="00C81298"/>
    <w:rsid w:val="00C8271A"/>
    <w:rsid w:val="00C83DA8"/>
    <w:rsid w:val="00C84105"/>
    <w:rsid w:val="00C87489"/>
    <w:rsid w:val="00C92788"/>
    <w:rsid w:val="00C960C2"/>
    <w:rsid w:val="00C96E92"/>
    <w:rsid w:val="00C97852"/>
    <w:rsid w:val="00CA4575"/>
    <w:rsid w:val="00CA49D2"/>
    <w:rsid w:val="00CA5304"/>
    <w:rsid w:val="00CA534C"/>
    <w:rsid w:val="00CA6FD6"/>
    <w:rsid w:val="00CB4D45"/>
    <w:rsid w:val="00CB6148"/>
    <w:rsid w:val="00CC2822"/>
    <w:rsid w:val="00CC2E04"/>
    <w:rsid w:val="00CC5C46"/>
    <w:rsid w:val="00CC7065"/>
    <w:rsid w:val="00CD03E6"/>
    <w:rsid w:val="00CD07E8"/>
    <w:rsid w:val="00CD695C"/>
    <w:rsid w:val="00CE28B8"/>
    <w:rsid w:val="00CF1033"/>
    <w:rsid w:val="00CF2A52"/>
    <w:rsid w:val="00CF4C2B"/>
    <w:rsid w:val="00CF682F"/>
    <w:rsid w:val="00CF7ACA"/>
    <w:rsid w:val="00D00498"/>
    <w:rsid w:val="00D207A5"/>
    <w:rsid w:val="00D22ADF"/>
    <w:rsid w:val="00D3089D"/>
    <w:rsid w:val="00D31603"/>
    <w:rsid w:val="00D31B8D"/>
    <w:rsid w:val="00D33853"/>
    <w:rsid w:val="00D33B7E"/>
    <w:rsid w:val="00D341A4"/>
    <w:rsid w:val="00D408B1"/>
    <w:rsid w:val="00D43C1A"/>
    <w:rsid w:val="00D45493"/>
    <w:rsid w:val="00D458B0"/>
    <w:rsid w:val="00D51D4F"/>
    <w:rsid w:val="00D5201D"/>
    <w:rsid w:val="00D52FE0"/>
    <w:rsid w:val="00D56BD7"/>
    <w:rsid w:val="00D579F0"/>
    <w:rsid w:val="00D57CD3"/>
    <w:rsid w:val="00D62617"/>
    <w:rsid w:val="00D65005"/>
    <w:rsid w:val="00D667A6"/>
    <w:rsid w:val="00D7280D"/>
    <w:rsid w:val="00D74AD6"/>
    <w:rsid w:val="00D82780"/>
    <w:rsid w:val="00D84A24"/>
    <w:rsid w:val="00D91FD0"/>
    <w:rsid w:val="00D9201E"/>
    <w:rsid w:val="00D93B98"/>
    <w:rsid w:val="00D94B7A"/>
    <w:rsid w:val="00DA11E7"/>
    <w:rsid w:val="00DA5BD0"/>
    <w:rsid w:val="00DA69D9"/>
    <w:rsid w:val="00DB55CD"/>
    <w:rsid w:val="00DB77D5"/>
    <w:rsid w:val="00DC0DF4"/>
    <w:rsid w:val="00DC3F90"/>
    <w:rsid w:val="00DC5505"/>
    <w:rsid w:val="00DD11B0"/>
    <w:rsid w:val="00DD6103"/>
    <w:rsid w:val="00DF0024"/>
    <w:rsid w:val="00DF58D6"/>
    <w:rsid w:val="00E007FF"/>
    <w:rsid w:val="00E01CFE"/>
    <w:rsid w:val="00E03906"/>
    <w:rsid w:val="00E042ED"/>
    <w:rsid w:val="00E10C68"/>
    <w:rsid w:val="00E133E0"/>
    <w:rsid w:val="00E146B6"/>
    <w:rsid w:val="00E164BB"/>
    <w:rsid w:val="00E17327"/>
    <w:rsid w:val="00E235DC"/>
    <w:rsid w:val="00E24ECC"/>
    <w:rsid w:val="00E26DDF"/>
    <w:rsid w:val="00E324E8"/>
    <w:rsid w:val="00E34A38"/>
    <w:rsid w:val="00E35333"/>
    <w:rsid w:val="00E4506D"/>
    <w:rsid w:val="00E50CC3"/>
    <w:rsid w:val="00E52361"/>
    <w:rsid w:val="00E52A4C"/>
    <w:rsid w:val="00E52F8B"/>
    <w:rsid w:val="00E54E47"/>
    <w:rsid w:val="00E62D7E"/>
    <w:rsid w:val="00E634F8"/>
    <w:rsid w:val="00E66D57"/>
    <w:rsid w:val="00E73EDB"/>
    <w:rsid w:val="00E74311"/>
    <w:rsid w:val="00E835E8"/>
    <w:rsid w:val="00E85A4C"/>
    <w:rsid w:val="00E864F7"/>
    <w:rsid w:val="00E92D6E"/>
    <w:rsid w:val="00E9361C"/>
    <w:rsid w:val="00EA072C"/>
    <w:rsid w:val="00EA0E51"/>
    <w:rsid w:val="00EA0EA7"/>
    <w:rsid w:val="00EA3AF3"/>
    <w:rsid w:val="00EA4F96"/>
    <w:rsid w:val="00EA54B9"/>
    <w:rsid w:val="00EA738F"/>
    <w:rsid w:val="00EA76EB"/>
    <w:rsid w:val="00EB4145"/>
    <w:rsid w:val="00EB456B"/>
    <w:rsid w:val="00EB56B4"/>
    <w:rsid w:val="00EC06ED"/>
    <w:rsid w:val="00EC46DD"/>
    <w:rsid w:val="00ED0540"/>
    <w:rsid w:val="00ED0FA0"/>
    <w:rsid w:val="00ED37DC"/>
    <w:rsid w:val="00ED43E8"/>
    <w:rsid w:val="00ED4DA5"/>
    <w:rsid w:val="00ED5256"/>
    <w:rsid w:val="00ED67D4"/>
    <w:rsid w:val="00EE1B2F"/>
    <w:rsid w:val="00EE50E6"/>
    <w:rsid w:val="00EE5B40"/>
    <w:rsid w:val="00EE681F"/>
    <w:rsid w:val="00EF0142"/>
    <w:rsid w:val="00EF028E"/>
    <w:rsid w:val="00EF5D1D"/>
    <w:rsid w:val="00EF67A7"/>
    <w:rsid w:val="00F00C1E"/>
    <w:rsid w:val="00F01DDC"/>
    <w:rsid w:val="00F07949"/>
    <w:rsid w:val="00F1034A"/>
    <w:rsid w:val="00F11835"/>
    <w:rsid w:val="00F12596"/>
    <w:rsid w:val="00F13F51"/>
    <w:rsid w:val="00F15336"/>
    <w:rsid w:val="00F16034"/>
    <w:rsid w:val="00F171AA"/>
    <w:rsid w:val="00F20B1E"/>
    <w:rsid w:val="00F22E31"/>
    <w:rsid w:val="00F2548A"/>
    <w:rsid w:val="00F31014"/>
    <w:rsid w:val="00F33B35"/>
    <w:rsid w:val="00F357AB"/>
    <w:rsid w:val="00F36ABF"/>
    <w:rsid w:val="00F41277"/>
    <w:rsid w:val="00F412DF"/>
    <w:rsid w:val="00F421BC"/>
    <w:rsid w:val="00F434BD"/>
    <w:rsid w:val="00F437C1"/>
    <w:rsid w:val="00F44BD9"/>
    <w:rsid w:val="00F50375"/>
    <w:rsid w:val="00F5054C"/>
    <w:rsid w:val="00F52EF7"/>
    <w:rsid w:val="00F53E80"/>
    <w:rsid w:val="00F57381"/>
    <w:rsid w:val="00F602D3"/>
    <w:rsid w:val="00F62337"/>
    <w:rsid w:val="00F62EC3"/>
    <w:rsid w:val="00F632BA"/>
    <w:rsid w:val="00F64B25"/>
    <w:rsid w:val="00F806A5"/>
    <w:rsid w:val="00F82FAC"/>
    <w:rsid w:val="00F86EFC"/>
    <w:rsid w:val="00F87132"/>
    <w:rsid w:val="00F91150"/>
    <w:rsid w:val="00F913DE"/>
    <w:rsid w:val="00F94237"/>
    <w:rsid w:val="00FA040D"/>
    <w:rsid w:val="00FA04BD"/>
    <w:rsid w:val="00FA30BD"/>
    <w:rsid w:val="00FA6CBB"/>
    <w:rsid w:val="00FB05F5"/>
    <w:rsid w:val="00FB0EF9"/>
    <w:rsid w:val="00FB59BB"/>
    <w:rsid w:val="00FB71A7"/>
    <w:rsid w:val="00FB7D7A"/>
    <w:rsid w:val="00FC383D"/>
    <w:rsid w:val="00FC4785"/>
    <w:rsid w:val="00FC4D38"/>
    <w:rsid w:val="00FC5332"/>
    <w:rsid w:val="00FC5967"/>
    <w:rsid w:val="00FC7B89"/>
    <w:rsid w:val="00FD1F87"/>
    <w:rsid w:val="00FD3072"/>
    <w:rsid w:val="00FE0014"/>
    <w:rsid w:val="00FE76CB"/>
    <w:rsid w:val="00FF1C23"/>
    <w:rsid w:val="00FF27B8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6CA9F4-56D2-4CEE-B035-0422013F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firstLine="708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firstLine="851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ind w:firstLine="851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1068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jc w:val="center"/>
    </w:pPr>
    <w:rPr>
      <w:rFonts w:ascii="Tahoma" w:hAnsi="Tahoma"/>
      <w:b/>
      <w:sz w:val="36"/>
      <w:lang w:eastAsia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lang w:val="en-GB" w:eastAsia="en-US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pip">
    <w:name w:val="spip"/>
    <w:basedOn w:val="Normal"/>
    <w:pPr>
      <w:spacing w:before="100" w:beforeAutospacing="1" w:after="100" w:afterAutospacing="1"/>
    </w:pPr>
    <w:rPr>
      <w:rFonts w:ascii="Arial" w:eastAsia="SimSun" w:hAnsi="Arial" w:cs="Arial"/>
      <w:color w:val="333333"/>
      <w:sz w:val="14"/>
      <w:szCs w:val="14"/>
      <w:lang w:val="fr-FR" w:eastAsia="zh-CN"/>
    </w:rPr>
  </w:style>
  <w:style w:type="character" w:customStyle="1" w:styleId="mw-headline">
    <w:name w:val="mw-headline"/>
    <w:basedOn w:val="DefaultParagraphFont"/>
  </w:style>
  <w:style w:type="paragraph" w:styleId="BodyText2">
    <w:name w:val="Body Text 2"/>
    <w:basedOn w:val="Normal"/>
    <w:link w:val="BodyText2Char"/>
    <w:pPr>
      <w:jc w:val="both"/>
    </w:pPr>
    <w:rPr>
      <w:sz w:val="24"/>
      <w:szCs w:val="24"/>
      <w:lang w:eastAsia="en-US"/>
    </w:rPr>
  </w:style>
  <w:style w:type="character" w:customStyle="1" w:styleId="titlecategory3green">
    <w:name w:val="titlecategory3_green"/>
    <w:basedOn w:val="DefaultParagraphFont"/>
  </w:style>
  <w:style w:type="paragraph" w:customStyle="1" w:styleId="Normal10pt">
    <w:name w:val="Normal + 10 pt"/>
    <w:basedOn w:val="Normal"/>
    <w:pPr>
      <w:numPr>
        <w:numId w:val="3"/>
      </w:numPr>
    </w:pPr>
    <w:rPr>
      <w:rFonts w:cs="Arial"/>
      <w:szCs w:val="19"/>
      <w:lang w:eastAsia="en-US"/>
    </w:rPr>
  </w:style>
  <w:style w:type="character" w:customStyle="1" w:styleId="Normal10ptChar">
    <w:name w:val="Normal + 10 pt Char"/>
    <w:rPr>
      <w:rFonts w:cs="Arial"/>
      <w:szCs w:val="19"/>
      <w:lang w:val="tr-TR" w:eastAsia="en-US" w:bidi="ar-SA"/>
    </w:rPr>
  </w:style>
  <w:style w:type="character" w:customStyle="1" w:styleId="bold">
    <w:name w:val="bold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customStyle="1" w:styleId="Normal0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">
    <w:name w:val="a"/>
    <w:basedOn w:val="DefaultParagraphFont"/>
  </w:style>
  <w:style w:type="character" w:customStyle="1" w:styleId="BodyText2Char">
    <w:name w:val="Body Text 2 Char"/>
    <w:link w:val="BodyText2"/>
    <w:rsid w:val="00ED5256"/>
    <w:rPr>
      <w:sz w:val="24"/>
      <w:szCs w:val="24"/>
      <w:lang w:val="tr-TR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21BB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115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Heading1Char">
    <w:name w:val="Heading 1 Char"/>
    <w:link w:val="Heading1"/>
    <w:rsid w:val="00BF2103"/>
    <w:rPr>
      <w:sz w:val="24"/>
      <w:lang w:val="tr-TR" w:eastAsia="tr-TR"/>
    </w:rPr>
  </w:style>
  <w:style w:type="character" w:customStyle="1" w:styleId="Heading6Char">
    <w:name w:val="Heading 6 Char"/>
    <w:link w:val="Heading6"/>
    <w:rsid w:val="00BF2103"/>
    <w:rPr>
      <w:b/>
      <w:sz w:val="24"/>
      <w:lang w:val="tr-TR" w:eastAsia="tr-TR"/>
    </w:rPr>
  </w:style>
  <w:style w:type="character" w:customStyle="1" w:styleId="FooterChar">
    <w:name w:val="Footer Char"/>
    <w:link w:val="Footer"/>
    <w:uiPriority w:val="99"/>
    <w:rsid w:val="00C73813"/>
    <w:rPr>
      <w:lang w:val="tr-TR" w:eastAsia="tr-TR"/>
    </w:rPr>
  </w:style>
  <w:style w:type="table" w:styleId="TableGrid">
    <w:name w:val="Table Grid"/>
    <w:basedOn w:val="TableNormal"/>
    <w:uiPriority w:val="59"/>
    <w:rsid w:val="00176647"/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6647"/>
    <w:rPr>
      <w:rFonts w:ascii="Calibri" w:eastAsia="Calibri" w:hAnsi="Calibri"/>
      <w:sz w:val="22"/>
      <w:szCs w:val="22"/>
      <w:lang w:val="fr-FR" w:eastAsia="en-US"/>
    </w:rPr>
  </w:style>
  <w:style w:type="character" w:customStyle="1" w:styleId="apple-style-span">
    <w:name w:val="apple-style-span"/>
    <w:basedOn w:val="DefaultParagraphFont"/>
    <w:rsid w:val="00176647"/>
  </w:style>
  <w:style w:type="paragraph" w:customStyle="1" w:styleId="avertissement1">
    <w:name w:val="avertissement1"/>
    <w:basedOn w:val="Normal"/>
    <w:rsid w:val="00D31B8D"/>
    <w:pPr>
      <w:spacing w:before="120" w:after="120"/>
    </w:pPr>
    <w:rPr>
      <w:i/>
      <w:iCs/>
      <w:lang w:val="en-US" w:eastAsia="en-US"/>
    </w:rPr>
  </w:style>
  <w:style w:type="character" w:styleId="Emphasis">
    <w:name w:val="Emphasis"/>
    <w:uiPriority w:val="20"/>
    <w:qFormat/>
    <w:rsid w:val="00D31B8D"/>
    <w:rPr>
      <w:i/>
      <w:iCs/>
    </w:rPr>
  </w:style>
  <w:style w:type="paragraph" w:customStyle="1" w:styleId="info">
    <w:name w:val="info"/>
    <w:basedOn w:val="Normal"/>
    <w:rsid w:val="003D658F"/>
    <w:pPr>
      <w:ind w:left="75"/>
    </w:pPr>
    <w:rPr>
      <w:color w:val="888888"/>
      <w:sz w:val="17"/>
      <w:szCs w:val="17"/>
      <w:lang w:val="en-US" w:eastAsia="en-US"/>
    </w:rPr>
  </w:style>
  <w:style w:type="character" w:customStyle="1" w:styleId="auteur1">
    <w:name w:val="auteur1"/>
    <w:rsid w:val="003D658F"/>
    <w:rPr>
      <w:b/>
      <w:bCs/>
    </w:rPr>
  </w:style>
  <w:style w:type="character" w:customStyle="1" w:styleId="date4">
    <w:name w:val="date4"/>
    <w:basedOn w:val="DefaultParagraphFont"/>
    <w:rsid w:val="003D658F"/>
  </w:style>
  <w:style w:type="paragraph" w:styleId="BodyTextIndent">
    <w:name w:val="Body Text Indent"/>
    <w:basedOn w:val="Normal"/>
    <w:link w:val="BodyTextIndentChar"/>
    <w:rsid w:val="002F61F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F61FD"/>
    <w:rPr>
      <w:lang w:val="tr-TR" w:eastAsia="tr-TR"/>
    </w:rPr>
  </w:style>
  <w:style w:type="paragraph" w:customStyle="1" w:styleId="4-NormalText">
    <w:name w:val="4-Normal Text"/>
    <w:basedOn w:val="Normal"/>
    <w:link w:val="4-NormalTextChar"/>
    <w:rsid w:val="00AF6584"/>
    <w:pPr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4-NormalTextChar">
    <w:name w:val="4-Normal Text Char"/>
    <w:link w:val="4-NormalText"/>
    <w:rsid w:val="00AF6584"/>
    <w:rPr>
      <w:rFonts w:ascii="Arial" w:hAnsi="Arial"/>
      <w:sz w:val="24"/>
      <w:szCs w:val="24"/>
    </w:rPr>
  </w:style>
  <w:style w:type="paragraph" w:customStyle="1" w:styleId="2-ARABALIK">
    <w:name w:val="2-ARA BAŞLIK"/>
    <w:basedOn w:val="Heading2"/>
    <w:next w:val="Normal"/>
    <w:autoRedefine/>
    <w:rsid w:val="0064569E"/>
    <w:pPr>
      <w:ind w:left="0"/>
      <w:jc w:val="both"/>
    </w:pPr>
    <w:rPr>
      <w:rFonts w:ascii="Arial" w:eastAsia="SimSun" w:hAnsi="Arial" w:cs="Arial"/>
      <w:b/>
      <w:bCs/>
      <w:iCs/>
      <w:caps/>
      <w:sz w:val="28"/>
      <w:szCs w:val="28"/>
      <w:lang w:eastAsia="en-US"/>
    </w:rPr>
  </w:style>
  <w:style w:type="paragraph" w:customStyle="1" w:styleId="3-Balk">
    <w:name w:val="3-Başlık"/>
    <w:basedOn w:val="Heading3"/>
    <w:next w:val="Normal"/>
    <w:autoRedefine/>
    <w:rsid w:val="0064569E"/>
    <w:pPr>
      <w:jc w:val="both"/>
    </w:pPr>
    <w:rPr>
      <w:rFonts w:ascii="Arial" w:eastAsia="SimSun" w:hAnsi="Arial" w:cs="Arial"/>
      <w:szCs w:val="24"/>
      <w:lang w:eastAsia="en-US"/>
    </w:rPr>
  </w:style>
  <w:style w:type="paragraph" w:styleId="TOC4">
    <w:name w:val="toc 4"/>
    <w:basedOn w:val="Normal"/>
    <w:next w:val="Normal"/>
    <w:autoRedefine/>
    <w:rsid w:val="0064569E"/>
    <w:pPr>
      <w:ind w:left="851" w:right="-468"/>
      <w:jc w:val="both"/>
    </w:pPr>
    <w:rPr>
      <w:b/>
      <w:bCs/>
      <w:sz w:val="28"/>
      <w:szCs w:val="24"/>
    </w:rPr>
  </w:style>
  <w:style w:type="paragraph" w:customStyle="1" w:styleId="H4">
    <w:name w:val="H4"/>
    <w:basedOn w:val="Normal"/>
    <w:next w:val="Normal"/>
    <w:rsid w:val="005D57C0"/>
    <w:pPr>
      <w:keepNext/>
      <w:snapToGrid w:val="0"/>
      <w:spacing w:before="100" w:after="100"/>
      <w:outlineLvl w:val="4"/>
    </w:pPr>
    <w:rPr>
      <w:b/>
      <w:sz w:val="24"/>
    </w:rPr>
  </w:style>
  <w:style w:type="paragraph" w:customStyle="1" w:styleId="Default">
    <w:name w:val="Default"/>
    <w:rsid w:val="005D5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73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8471">
              <w:marLeft w:val="0"/>
              <w:marRight w:val="0"/>
              <w:marTop w:val="0"/>
              <w:marBottom w:val="300"/>
              <w:divBdr>
                <w:top w:val="single" w:sz="12" w:space="0" w:color="E3E3E3"/>
                <w:left w:val="single" w:sz="12" w:space="0" w:color="E3E3E3"/>
                <w:bottom w:val="single" w:sz="12" w:space="0" w:color="E3E3E3"/>
                <w:right w:val="single" w:sz="12" w:space="0" w:color="E3E3E3"/>
              </w:divBdr>
              <w:divsChild>
                <w:div w:id="1423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0891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18" w:space="0" w:color="E3E3E3"/>
                            <w:left w:val="none" w:sz="0" w:space="0" w:color="E3E3E3"/>
                            <w:bottom w:val="none" w:sz="0" w:space="0" w:color="E3E3E3"/>
                            <w:right w:val="none" w:sz="0" w:space="0" w:color="E3E3E3"/>
                          </w:divBdr>
                        </w:div>
                        <w:div w:id="18822067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2153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95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DA67-4018-44D9-B8F5-0EEE437D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2280</Words>
  <Characters>12997</Characters>
  <Application>Microsoft Office Word</Application>
  <DocSecurity>0</DocSecurity>
  <Lines>108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I- GİRİŞ</vt:lpstr>
      <vt:lpstr>I- GİRİŞ</vt:lpstr>
      <vt:lpstr>I- GİRİŞ</vt:lpstr>
    </vt:vector>
  </TitlesOfParts>
  <Company>Grizli777</Company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 GİRİŞ</dc:title>
  <dc:creator>DTM</dc:creator>
  <cp:lastModifiedBy>Deniz Eke</cp:lastModifiedBy>
  <cp:revision>4</cp:revision>
  <cp:lastPrinted>2013-02-09T15:11:00Z</cp:lastPrinted>
  <dcterms:created xsi:type="dcterms:W3CDTF">2016-03-12T09:18:00Z</dcterms:created>
  <dcterms:modified xsi:type="dcterms:W3CDTF">2016-03-12T09:33:00Z</dcterms:modified>
</cp:coreProperties>
</file>